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6899" w14:textId="77777777" w:rsidR="0093668E" w:rsidRPr="009C1AE4" w:rsidRDefault="0093668E" w:rsidP="001014F6">
      <w:pPr>
        <w:pStyle w:val="Kop1"/>
        <w:tabs>
          <w:tab w:val="left" w:pos="1134"/>
        </w:tabs>
        <w:spacing w:after="0" w:line="240" w:lineRule="auto"/>
        <w:rPr>
          <w:rFonts w:ascii="Cambria" w:hAnsi="Cambria"/>
          <w:b w:val="0"/>
          <w:bCs/>
          <w:color w:val="70AD47" w:themeColor="accent6"/>
          <w:sz w:val="40"/>
          <w:szCs w:val="40"/>
        </w:rPr>
      </w:pPr>
      <w:bookmarkStart w:id="0" w:name="_Toc501461197"/>
      <w:bookmarkStart w:id="1" w:name="_Hlk87472295"/>
      <w:r w:rsidRPr="009C1AE4">
        <w:rPr>
          <w:rFonts w:ascii="Cambria" w:hAnsi="Cambria"/>
          <w:b w:val="0"/>
          <w:bCs/>
          <w:color w:val="70AD47" w:themeColor="accent6"/>
          <w:sz w:val="40"/>
          <w:szCs w:val="40"/>
        </w:rPr>
        <w:t>Huishoudelijk Reglement</w:t>
      </w:r>
      <w:bookmarkEnd w:id="0"/>
      <w:r w:rsidRPr="009C1AE4">
        <w:rPr>
          <w:rFonts w:ascii="Cambria" w:hAnsi="Cambria"/>
          <w:b w:val="0"/>
          <w:bCs/>
          <w:color w:val="70AD47" w:themeColor="accent6"/>
          <w:sz w:val="40"/>
          <w:szCs w:val="40"/>
        </w:rPr>
        <w:t xml:space="preserve"> NOSTER</w:t>
      </w:r>
    </w:p>
    <w:p w14:paraId="3E9BA02D" w14:textId="320069C9" w:rsidR="00AC3FE7" w:rsidRPr="009C1AE4" w:rsidRDefault="00AC3FE7" w:rsidP="00AC3FE7">
      <w:pPr>
        <w:tabs>
          <w:tab w:val="left" w:pos="1134"/>
        </w:tabs>
        <w:spacing w:after="0" w:line="240" w:lineRule="auto"/>
        <w:rPr>
          <w:rFonts w:ascii="Cambria" w:hAnsi="Cambria"/>
        </w:rPr>
      </w:pPr>
      <w:r w:rsidRPr="009C1AE4">
        <w:rPr>
          <w:rFonts w:ascii="Cambria" w:hAnsi="Cambria"/>
        </w:rPr>
        <w:t xml:space="preserve">Dit Huishoudelijk Reglement is van kracht </w:t>
      </w:r>
      <w:r w:rsidR="00617407" w:rsidRPr="009C1AE4">
        <w:rPr>
          <w:rFonts w:ascii="Cambria" w:hAnsi="Cambria"/>
        </w:rPr>
        <w:t xml:space="preserve">van 1 januari 2022 </w:t>
      </w:r>
      <w:r w:rsidR="005F22C8" w:rsidRPr="009C1AE4">
        <w:rPr>
          <w:rFonts w:ascii="Cambria" w:hAnsi="Cambria"/>
        </w:rPr>
        <w:t>tot en met 31 december 2026</w:t>
      </w:r>
      <w:r w:rsidR="007237EA" w:rsidRPr="009C1AE4">
        <w:rPr>
          <w:rFonts w:ascii="Cambria" w:hAnsi="Cambria"/>
        </w:rPr>
        <w:t xml:space="preserve"> oftewel </w:t>
      </w:r>
      <w:r w:rsidRPr="009C1AE4">
        <w:rPr>
          <w:rFonts w:ascii="Cambria" w:hAnsi="Cambria"/>
        </w:rPr>
        <w:t>gedurende de looptijd van de Gemeenschappelijke Regeling</w:t>
      </w:r>
      <w:r w:rsidR="005F22C8" w:rsidRPr="009C1AE4">
        <w:rPr>
          <w:rFonts w:ascii="Cambria" w:hAnsi="Cambria"/>
        </w:rPr>
        <w:t xml:space="preserve"> 2022-2026</w:t>
      </w:r>
      <w:r w:rsidRPr="009C1AE4">
        <w:rPr>
          <w:rFonts w:ascii="Cambria" w:hAnsi="Cambria"/>
        </w:rPr>
        <w:t>.</w:t>
      </w:r>
      <w:r w:rsidR="006713A1" w:rsidRPr="009C1AE4">
        <w:rPr>
          <w:rFonts w:ascii="Cambria" w:hAnsi="Cambria"/>
        </w:rPr>
        <w:t xml:space="preserve"> Wanneer de</w:t>
      </w:r>
      <w:r w:rsidR="007237EA" w:rsidRPr="009C1AE4">
        <w:rPr>
          <w:rFonts w:ascii="Cambria" w:hAnsi="Cambria"/>
        </w:rPr>
        <w:t>ze</w:t>
      </w:r>
      <w:r w:rsidR="006713A1" w:rsidRPr="009C1AE4">
        <w:rPr>
          <w:rFonts w:ascii="Cambria" w:hAnsi="Cambria"/>
        </w:rPr>
        <w:t xml:space="preserve"> Gemeenschappelijke Regeling </w:t>
      </w:r>
      <w:r w:rsidR="00EB0F0D" w:rsidRPr="009C1AE4">
        <w:rPr>
          <w:rFonts w:ascii="Cambria" w:hAnsi="Cambria"/>
        </w:rPr>
        <w:t>verlopen</w:t>
      </w:r>
      <w:r w:rsidR="006713A1" w:rsidRPr="009C1AE4">
        <w:rPr>
          <w:rFonts w:ascii="Cambria" w:hAnsi="Cambria"/>
        </w:rPr>
        <w:t xml:space="preserve"> is en er nog geen nieuwe Gemeenschappelijke Regeling van kracht is, wordt dit Huishoudelijk Reglement zoveel mogelijk gevolgd.</w:t>
      </w:r>
    </w:p>
    <w:p w14:paraId="34BA80E5" w14:textId="77777777" w:rsidR="0093668E" w:rsidRPr="009C1AE4" w:rsidRDefault="0093668E" w:rsidP="001014F6">
      <w:pPr>
        <w:pStyle w:val="Kop1"/>
        <w:tabs>
          <w:tab w:val="left" w:pos="1134"/>
        </w:tabs>
        <w:spacing w:before="120" w:after="0" w:line="240" w:lineRule="auto"/>
        <w:rPr>
          <w:rFonts w:ascii="Cambria" w:hAnsi="Cambria"/>
        </w:rPr>
      </w:pPr>
      <w:r w:rsidRPr="009C1AE4">
        <w:rPr>
          <w:rFonts w:ascii="Cambria" w:hAnsi="Cambria"/>
        </w:rPr>
        <w:t>Artikel 1</w:t>
      </w:r>
      <w:r w:rsidRPr="009C1AE4">
        <w:rPr>
          <w:rFonts w:ascii="Cambria" w:hAnsi="Cambria"/>
        </w:rPr>
        <w:tab/>
        <w:t>Definities</w:t>
      </w:r>
    </w:p>
    <w:p w14:paraId="71EFB298" w14:textId="77777777" w:rsidR="0093668E" w:rsidRPr="009C1AE4" w:rsidRDefault="0093668E" w:rsidP="001014F6">
      <w:pPr>
        <w:tabs>
          <w:tab w:val="left" w:pos="1134"/>
        </w:tabs>
        <w:spacing w:after="0" w:line="240" w:lineRule="auto"/>
        <w:rPr>
          <w:rFonts w:ascii="Cambria" w:hAnsi="Cambria"/>
        </w:rPr>
      </w:pPr>
      <w:r w:rsidRPr="009C1AE4">
        <w:rPr>
          <w:rFonts w:ascii="Cambria" w:hAnsi="Cambria"/>
        </w:rPr>
        <w:t>In dit Huishoudelijk Reglement wordt verstaan onder:</w:t>
      </w:r>
    </w:p>
    <w:p w14:paraId="13A37685" w14:textId="6188111B" w:rsidR="0093668E" w:rsidRPr="009C1AE4" w:rsidRDefault="0093668E" w:rsidP="00C71C2A">
      <w:pPr>
        <w:tabs>
          <w:tab w:val="left" w:pos="1134"/>
        </w:tabs>
        <w:spacing w:after="0" w:line="240" w:lineRule="auto"/>
        <w:ind w:left="1134" w:hanging="1134"/>
        <w:rPr>
          <w:rFonts w:ascii="Cambria" w:hAnsi="Cambria"/>
        </w:rPr>
      </w:pPr>
      <w:r w:rsidRPr="009C1AE4">
        <w:rPr>
          <w:rFonts w:ascii="Cambria" w:hAnsi="Cambria"/>
        </w:rPr>
        <w:t>GR</w:t>
      </w:r>
      <w:r w:rsidRPr="009C1AE4">
        <w:rPr>
          <w:rFonts w:ascii="Cambria" w:hAnsi="Cambria"/>
        </w:rPr>
        <w:tab/>
        <w:t xml:space="preserve">de Gemeenschappelijke Regeling, zoals </w:t>
      </w:r>
      <w:r w:rsidR="005828BF" w:rsidRPr="009C1AE4">
        <w:rPr>
          <w:rFonts w:ascii="Cambria" w:hAnsi="Cambria"/>
        </w:rPr>
        <w:t xml:space="preserve">voor de periode van </w:t>
      </w:r>
      <w:r w:rsidR="005F22C8" w:rsidRPr="009C1AE4">
        <w:rPr>
          <w:rFonts w:ascii="Cambria" w:hAnsi="Cambria"/>
        </w:rPr>
        <w:t>2022-2026</w:t>
      </w:r>
      <w:r w:rsidR="005828BF" w:rsidRPr="009C1AE4">
        <w:rPr>
          <w:rFonts w:ascii="Cambria" w:hAnsi="Cambria"/>
        </w:rPr>
        <w:t xml:space="preserve"> gesloten door </w:t>
      </w:r>
      <w:r w:rsidR="00022DC6" w:rsidRPr="009C1AE4">
        <w:rPr>
          <w:rFonts w:ascii="Cambria" w:hAnsi="Cambria"/>
        </w:rPr>
        <w:t xml:space="preserve">de </w:t>
      </w:r>
      <w:r w:rsidR="00617407" w:rsidRPr="009C1AE4">
        <w:rPr>
          <w:rFonts w:ascii="Cambria" w:hAnsi="Cambria"/>
        </w:rPr>
        <w:t>c</w:t>
      </w:r>
      <w:r w:rsidR="00022DC6" w:rsidRPr="009C1AE4">
        <w:rPr>
          <w:rFonts w:ascii="Cambria" w:hAnsi="Cambria"/>
        </w:rPr>
        <w:t xml:space="preserve">olleges van </w:t>
      </w:r>
      <w:r w:rsidR="00617407" w:rsidRPr="009C1AE4">
        <w:rPr>
          <w:rFonts w:ascii="Cambria" w:hAnsi="Cambria"/>
        </w:rPr>
        <w:t>b</w:t>
      </w:r>
      <w:r w:rsidR="00022DC6" w:rsidRPr="009C1AE4">
        <w:rPr>
          <w:rFonts w:ascii="Cambria" w:hAnsi="Cambria"/>
        </w:rPr>
        <w:t>estuur van de Universiteit van Amsterdam, de Vrije Universiteit Amsterdam, de Rijksuniversiteit Groningen, de Universiteit Leiden, de Radboud Universiteit, Tilburg University en de Universiteit Utrecht;</w:t>
      </w:r>
    </w:p>
    <w:p w14:paraId="3BCE802A" w14:textId="65D4D135" w:rsidR="00852CE1" w:rsidRPr="009C1AE4" w:rsidRDefault="00D4074F" w:rsidP="00C71C2A">
      <w:pPr>
        <w:tabs>
          <w:tab w:val="left" w:pos="1134"/>
        </w:tabs>
        <w:spacing w:after="0" w:line="240" w:lineRule="auto"/>
        <w:ind w:left="1134" w:hanging="1134"/>
        <w:rPr>
          <w:rFonts w:ascii="Cambria" w:hAnsi="Cambria"/>
        </w:rPr>
      </w:pPr>
      <w:r w:rsidRPr="009C1AE4">
        <w:rPr>
          <w:rFonts w:ascii="Cambria" w:hAnsi="Cambria"/>
        </w:rPr>
        <w:t>i</w:t>
      </w:r>
      <w:r w:rsidR="00852CE1" w:rsidRPr="009C1AE4">
        <w:rPr>
          <w:rFonts w:ascii="Cambria" w:hAnsi="Cambria"/>
        </w:rPr>
        <w:t>nstelling</w:t>
      </w:r>
      <w:r w:rsidR="00852CE1" w:rsidRPr="009C1AE4">
        <w:rPr>
          <w:rFonts w:ascii="Cambria" w:hAnsi="Cambria"/>
        </w:rPr>
        <w:tab/>
      </w:r>
      <w:r w:rsidR="00E31105" w:rsidRPr="009C1AE4">
        <w:rPr>
          <w:rFonts w:ascii="Cambria" w:hAnsi="Cambria"/>
        </w:rPr>
        <w:t>e</w:t>
      </w:r>
      <w:r w:rsidR="00852CE1" w:rsidRPr="009C1AE4">
        <w:rPr>
          <w:rFonts w:ascii="Cambria" w:hAnsi="Cambria"/>
        </w:rPr>
        <w:t xml:space="preserve">en universiteit die de Gemeenschappelijke Regeling </w:t>
      </w:r>
      <w:r w:rsidR="00C02FAB" w:rsidRPr="009C1AE4">
        <w:rPr>
          <w:rFonts w:ascii="Cambria" w:hAnsi="Cambria"/>
        </w:rPr>
        <w:t xml:space="preserve">(GR) </w:t>
      </w:r>
      <w:r w:rsidR="00852CE1" w:rsidRPr="009C1AE4">
        <w:rPr>
          <w:rFonts w:ascii="Cambria" w:hAnsi="Cambria"/>
        </w:rPr>
        <w:t xml:space="preserve">van NOSTER dan wel </w:t>
      </w:r>
      <w:r w:rsidR="00C02FAB" w:rsidRPr="009C1AE4">
        <w:rPr>
          <w:rFonts w:ascii="Cambria" w:hAnsi="Cambria"/>
        </w:rPr>
        <w:t>de</w:t>
      </w:r>
      <w:r w:rsidR="00852CE1" w:rsidRPr="009C1AE4">
        <w:rPr>
          <w:rFonts w:ascii="Cambria" w:hAnsi="Cambria"/>
        </w:rPr>
        <w:t xml:space="preserve"> Samenwerkingsovereenkomst </w:t>
      </w:r>
      <w:r w:rsidR="00C02FAB" w:rsidRPr="009C1AE4">
        <w:rPr>
          <w:rFonts w:ascii="Cambria" w:hAnsi="Cambria"/>
        </w:rPr>
        <w:t xml:space="preserve">(SWO) </w:t>
      </w:r>
      <w:r w:rsidR="00852CE1" w:rsidRPr="009C1AE4">
        <w:rPr>
          <w:rFonts w:ascii="Cambria" w:hAnsi="Cambria"/>
        </w:rPr>
        <w:t>met NOSTER heeft ondertekend</w:t>
      </w:r>
      <w:r w:rsidR="00C02FAB" w:rsidRPr="009C1AE4">
        <w:rPr>
          <w:rFonts w:ascii="Cambria" w:hAnsi="Cambria"/>
        </w:rPr>
        <w:t>;</w:t>
      </w:r>
    </w:p>
    <w:p w14:paraId="01068531" w14:textId="7A4FB159" w:rsidR="0093668E" w:rsidRPr="009C1AE4" w:rsidRDefault="0093668E" w:rsidP="00C71C2A">
      <w:pPr>
        <w:tabs>
          <w:tab w:val="left" w:pos="1134"/>
        </w:tabs>
        <w:spacing w:after="0" w:line="240" w:lineRule="auto"/>
        <w:ind w:left="1134" w:hanging="1134"/>
        <w:rPr>
          <w:rFonts w:ascii="Cambria" w:hAnsi="Cambria"/>
        </w:rPr>
      </w:pPr>
      <w:r w:rsidRPr="009C1AE4">
        <w:rPr>
          <w:rFonts w:ascii="Cambria" w:hAnsi="Cambria"/>
        </w:rPr>
        <w:t>SWO</w:t>
      </w:r>
      <w:r w:rsidRPr="009C1AE4">
        <w:rPr>
          <w:rFonts w:ascii="Cambria" w:hAnsi="Cambria"/>
        </w:rPr>
        <w:tab/>
      </w:r>
      <w:r w:rsidR="00022DC6" w:rsidRPr="009C1AE4">
        <w:rPr>
          <w:rFonts w:ascii="Cambria" w:hAnsi="Cambria"/>
        </w:rPr>
        <w:t xml:space="preserve">de </w:t>
      </w:r>
      <w:r w:rsidRPr="009C1AE4">
        <w:rPr>
          <w:rFonts w:ascii="Cambria" w:hAnsi="Cambria"/>
        </w:rPr>
        <w:t>Samenwerkingsovereenkomst</w:t>
      </w:r>
      <w:r w:rsidR="00022DC6" w:rsidRPr="009C1AE4">
        <w:rPr>
          <w:rFonts w:ascii="Cambria" w:hAnsi="Cambria"/>
        </w:rPr>
        <w:t xml:space="preserve">, zoals </w:t>
      </w:r>
      <w:r w:rsidR="005828BF" w:rsidRPr="009C1AE4">
        <w:rPr>
          <w:rFonts w:ascii="Cambria" w:hAnsi="Cambria"/>
        </w:rPr>
        <w:t>voor de periode 20</w:t>
      </w:r>
      <w:r w:rsidR="005F22C8" w:rsidRPr="009C1AE4">
        <w:rPr>
          <w:rFonts w:ascii="Cambria" w:hAnsi="Cambria"/>
        </w:rPr>
        <w:t>22</w:t>
      </w:r>
      <w:r w:rsidR="005828BF" w:rsidRPr="009C1AE4">
        <w:rPr>
          <w:rFonts w:ascii="Cambria" w:hAnsi="Cambria"/>
        </w:rPr>
        <w:t>-202</w:t>
      </w:r>
      <w:r w:rsidR="005F22C8" w:rsidRPr="009C1AE4">
        <w:rPr>
          <w:rFonts w:ascii="Cambria" w:hAnsi="Cambria"/>
        </w:rPr>
        <w:t>6</w:t>
      </w:r>
      <w:r w:rsidR="005828BF" w:rsidRPr="009C1AE4">
        <w:rPr>
          <w:rFonts w:ascii="Cambria" w:hAnsi="Cambria"/>
        </w:rPr>
        <w:t xml:space="preserve"> aangegaan met NOSTER door </w:t>
      </w:r>
      <w:r w:rsidR="00022DC6" w:rsidRPr="009C1AE4">
        <w:rPr>
          <w:rFonts w:ascii="Cambria" w:hAnsi="Cambria"/>
        </w:rPr>
        <w:t xml:space="preserve">de </w:t>
      </w:r>
      <w:r w:rsidR="00617407" w:rsidRPr="009C1AE4">
        <w:rPr>
          <w:rFonts w:ascii="Cambria" w:hAnsi="Cambria"/>
        </w:rPr>
        <w:t>c</w:t>
      </w:r>
      <w:r w:rsidR="00022DC6" w:rsidRPr="009C1AE4">
        <w:rPr>
          <w:rFonts w:ascii="Cambria" w:hAnsi="Cambria"/>
        </w:rPr>
        <w:t xml:space="preserve">olleges van </w:t>
      </w:r>
      <w:r w:rsidR="00617407" w:rsidRPr="009C1AE4">
        <w:rPr>
          <w:rFonts w:ascii="Cambria" w:hAnsi="Cambria"/>
        </w:rPr>
        <w:t>b</w:t>
      </w:r>
      <w:r w:rsidR="00022DC6" w:rsidRPr="009C1AE4">
        <w:rPr>
          <w:rFonts w:ascii="Cambria" w:hAnsi="Cambria"/>
        </w:rPr>
        <w:t xml:space="preserve">estuur van de Protestantse Theologische Universiteit, de Theologische Universiteit </w:t>
      </w:r>
      <w:r w:rsidR="00775DF8">
        <w:rPr>
          <w:rFonts w:ascii="Cambria" w:hAnsi="Cambria"/>
        </w:rPr>
        <w:t xml:space="preserve">Utrecht (voorheen: </w:t>
      </w:r>
      <w:r w:rsidR="00775DF8" w:rsidRPr="009C1AE4">
        <w:rPr>
          <w:rFonts w:ascii="Cambria" w:hAnsi="Cambria"/>
        </w:rPr>
        <w:t xml:space="preserve">Theologische Universiteit </w:t>
      </w:r>
      <w:r w:rsidR="00022DC6" w:rsidRPr="009C1AE4">
        <w:rPr>
          <w:rFonts w:ascii="Cambria" w:hAnsi="Cambria"/>
        </w:rPr>
        <w:t>Kampen</w:t>
      </w:r>
      <w:r w:rsidR="00775DF8">
        <w:rPr>
          <w:rFonts w:ascii="Cambria" w:hAnsi="Cambria"/>
        </w:rPr>
        <w:t>)</w:t>
      </w:r>
      <w:r w:rsidR="00022DC6" w:rsidRPr="009C1AE4">
        <w:rPr>
          <w:rFonts w:ascii="Cambria" w:hAnsi="Cambria"/>
        </w:rPr>
        <w:t>, de Theologische Universiteit Apeldoorn, de Universiteit voor Humanistiek en de Evangelische Theologische Faculteit Leuven</w:t>
      </w:r>
      <w:r w:rsidR="00C02FAB" w:rsidRPr="009C1AE4">
        <w:rPr>
          <w:rFonts w:ascii="Cambria" w:hAnsi="Cambria"/>
        </w:rPr>
        <w:t>.</w:t>
      </w:r>
    </w:p>
    <w:p w14:paraId="7230571B" w14:textId="42E2EB8D" w:rsidR="0093668E" w:rsidRPr="009C1AE4" w:rsidRDefault="0093668E" w:rsidP="001014F6">
      <w:pPr>
        <w:pStyle w:val="Kop1"/>
        <w:tabs>
          <w:tab w:val="left" w:pos="1134"/>
        </w:tabs>
        <w:spacing w:before="120" w:after="0" w:line="240" w:lineRule="auto"/>
        <w:rPr>
          <w:rFonts w:ascii="Cambria" w:hAnsi="Cambria"/>
        </w:rPr>
      </w:pPr>
      <w:r w:rsidRPr="009C1AE4">
        <w:rPr>
          <w:rFonts w:ascii="Cambria" w:hAnsi="Cambria"/>
        </w:rPr>
        <w:t xml:space="preserve">Artikel </w:t>
      </w:r>
      <w:r w:rsidR="005213A1" w:rsidRPr="009C1AE4">
        <w:rPr>
          <w:rFonts w:ascii="Cambria" w:hAnsi="Cambria"/>
        </w:rPr>
        <w:t>2</w:t>
      </w:r>
      <w:r w:rsidRPr="009C1AE4">
        <w:rPr>
          <w:rFonts w:ascii="Cambria" w:hAnsi="Cambria"/>
        </w:rPr>
        <w:tab/>
        <w:t>Schoolbestuur</w:t>
      </w:r>
    </w:p>
    <w:p w14:paraId="0CC7921F" w14:textId="589D4CFC" w:rsidR="00015BC3" w:rsidRPr="009C1AE4" w:rsidRDefault="00015BC3" w:rsidP="001014F6">
      <w:pPr>
        <w:pStyle w:val="Lijstalinea"/>
        <w:numPr>
          <w:ilvl w:val="0"/>
          <w:numId w:val="2"/>
        </w:numPr>
        <w:tabs>
          <w:tab w:val="left" w:pos="1134"/>
        </w:tabs>
        <w:spacing w:after="0" w:line="240" w:lineRule="auto"/>
        <w:rPr>
          <w:rFonts w:ascii="Cambria" w:hAnsi="Cambria"/>
        </w:rPr>
      </w:pPr>
      <w:r w:rsidRPr="009C1AE4">
        <w:rPr>
          <w:rFonts w:ascii="Cambria" w:hAnsi="Cambria"/>
        </w:rPr>
        <w:t>Het Schoolbestuur bestaat uit</w:t>
      </w:r>
    </w:p>
    <w:p w14:paraId="259F539D" w14:textId="773098BF" w:rsidR="00015BC3" w:rsidRPr="009C1AE4" w:rsidRDefault="00015BC3" w:rsidP="00015BC3">
      <w:pPr>
        <w:pStyle w:val="Lijstalinea"/>
        <w:numPr>
          <w:ilvl w:val="1"/>
          <w:numId w:val="2"/>
        </w:numPr>
        <w:tabs>
          <w:tab w:val="left" w:pos="709"/>
        </w:tabs>
        <w:spacing w:after="0" w:line="240" w:lineRule="auto"/>
        <w:ind w:left="709"/>
        <w:rPr>
          <w:rFonts w:ascii="Cambria" w:hAnsi="Cambria"/>
        </w:rPr>
      </w:pPr>
      <w:r w:rsidRPr="009C1AE4">
        <w:rPr>
          <w:rFonts w:ascii="Cambria" w:hAnsi="Cambria"/>
        </w:rPr>
        <w:t xml:space="preserve">de decaan of een door de decaan gemandateerde vertegenwoordiger van iedere </w:t>
      </w:r>
      <w:r w:rsidR="00A46360" w:rsidRPr="009C1AE4">
        <w:rPr>
          <w:rFonts w:ascii="Cambria" w:hAnsi="Cambria"/>
        </w:rPr>
        <w:t xml:space="preserve">in artikel 2 GR genoemde faculteit </w:t>
      </w:r>
      <w:r w:rsidRPr="009C1AE4">
        <w:rPr>
          <w:rFonts w:ascii="Cambria" w:hAnsi="Cambria"/>
        </w:rPr>
        <w:t>(</w:t>
      </w:r>
      <w:r w:rsidR="00C149A8" w:rsidRPr="009C1AE4">
        <w:rPr>
          <w:rFonts w:ascii="Cambria" w:hAnsi="Cambria"/>
        </w:rPr>
        <w:t xml:space="preserve">cf. </w:t>
      </w:r>
      <w:r w:rsidRPr="009C1AE4">
        <w:rPr>
          <w:rFonts w:ascii="Cambria" w:hAnsi="Cambria"/>
        </w:rPr>
        <w:t xml:space="preserve">art. </w:t>
      </w:r>
      <w:r w:rsidR="00DE0ABA" w:rsidRPr="009C1AE4">
        <w:rPr>
          <w:rFonts w:ascii="Cambria" w:hAnsi="Cambria"/>
        </w:rPr>
        <w:t>5</w:t>
      </w:r>
      <w:r w:rsidRPr="009C1AE4">
        <w:rPr>
          <w:rFonts w:ascii="Cambria" w:hAnsi="Cambria"/>
        </w:rPr>
        <w:t xml:space="preserve"> GR);</w:t>
      </w:r>
    </w:p>
    <w:p w14:paraId="43159285" w14:textId="1F9264E1" w:rsidR="00015BC3" w:rsidRPr="009C1AE4" w:rsidRDefault="00015BC3" w:rsidP="00015BC3">
      <w:pPr>
        <w:pStyle w:val="Lijstalinea"/>
        <w:numPr>
          <w:ilvl w:val="1"/>
          <w:numId w:val="2"/>
        </w:numPr>
        <w:tabs>
          <w:tab w:val="left" w:pos="709"/>
        </w:tabs>
        <w:spacing w:after="0" w:line="240" w:lineRule="auto"/>
        <w:ind w:left="709"/>
        <w:rPr>
          <w:rFonts w:ascii="Cambria" w:hAnsi="Cambria"/>
        </w:rPr>
      </w:pPr>
      <w:r w:rsidRPr="009C1AE4">
        <w:rPr>
          <w:rFonts w:ascii="Cambria" w:hAnsi="Cambria"/>
        </w:rPr>
        <w:t xml:space="preserve">de rector of een door de rector gemandateerde vertegenwoordiger van iedere </w:t>
      </w:r>
      <w:r w:rsidR="00732E7C" w:rsidRPr="009C1AE4">
        <w:rPr>
          <w:rFonts w:ascii="Cambria" w:hAnsi="Cambria"/>
        </w:rPr>
        <w:t xml:space="preserve">in artikel 1 genoemde </w:t>
      </w:r>
      <w:r w:rsidRPr="009C1AE4">
        <w:rPr>
          <w:rFonts w:ascii="Cambria" w:hAnsi="Cambria"/>
        </w:rPr>
        <w:t>instelling die een SWO ondertekend heeft (</w:t>
      </w:r>
      <w:r w:rsidR="00C149A8" w:rsidRPr="009C1AE4">
        <w:rPr>
          <w:rFonts w:ascii="Cambria" w:hAnsi="Cambria"/>
        </w:rPr>
        <w:t xml:space="preserve">cf. </w:t>
      </w:r>
      <w:r w:rsidRPr="009C1AE4">
        <w:rPr>
          <w:rFonts w:ascii="Cambria" w:hAnsi="Cambria"/>
        </w:rPr>
        <w:t>art. 10 GR).</w:t>
      </w:r>
    </w:p>
    <w:p w14:paraId="49A63C58" w14:textId="5E8AF7C6" w:rsidR="00015BC3" w:rsidRPr="009C1AE4" w:rsidRDefault="00015BC3" w:rsidP="001014F6">
      <w:pPr>
        <w:pStyle w:val="Lijstalinea"/>
        <w:numPr>
          <w:ilvl w:val="0"/>
          <w:numId w:val="2"/>
        </w:numPr>
        <w:tabs>
          <w:tab w:val="left" w:pos="1134"/>
        </w:tabs>
        <w:spacing w:after="0" w:line="240" w:lineRule="auto"/>
        <w:rPr>
          <w:rFonts w:ascii="Cambria" w:hAnsi="Cambria"/>
        </w:rPr>
      </w:pPr>
      <w:r w:rsidRPr="009C1AE4">
        <w:rPr>
          <w:rFonts w:ascii="Cambria" w:hAnsi="Cambria"/>
        </w:rPr>
        <w:t xml:space="preserve">De onder lid 1 sub b genoemde leden hebben evenveel zeggenschap </w:t>
      </w:r>
      <w:r w:rsidR="00381152" w:rsidRPr="009C1AE4">
        <w:rPr>
          <w:rFonts w:ascii="Cambria" w:hAnsi="Cambria"/>
        </w:rPr>
        <w:t xml:space="preserve">binnen het Schoolbestuur </w:t>
      </w:r>
      <w:r w:rsidRPr="009C1AE4">
        <w:rPr>
          <w:rFonts w:ascii="Cambria" w:hAnsi="Cambria"/>
        </w:rPr>
        <w:t>als de onder lid 1 sub a genoemde leden.</w:t>
      </w:r>
    </w:p>
    <w:p w14:paraId="438A8A64" w14:textId="64BA5233" w:rsidR="005828BF" w:rsidRPr="009C1AE4" w:rsidRDefault="00015BC3" w:rsidP="001014F6">
      <w:pPr>
        <w:pStyle w:val="Lijstalinea"/>
        <w:numPr>
          <w:ilvl w:val="0"/>
          <w:numId w:val="2"/>
        </w:numPr>
        <w:tabs>
          <w:tab w:val="left" w:pos="1134"/>
        </w:tabs>
        <w:spacing w:after="0" w:line="240" w:lineRule="auto"/>
        <w:rPr>
          <w:rFonts w:ascii="Cambria" w:hAnsi="Cambria"/>
        </w:rPr>
      </w:pPr>
      <w:r w:rsidRPr="009C1AE4">
        <w:rPr>
          <w:rFonts w:ascii="Cambria" w:hAnsi="Cambria"/>
        </w:rPr>
        <w:t>De vergaderingen van het Schoolbestuur worden zo gepland dat in principe telkens de</w:t>
      </w:r>
      <w:r w:rsidR="00732E7C" w:rsidRPr="009C1AE4">
        <w:rPr>
          <w:rFonts w:ascii="Cambria" w:hAnsi="Cambria"/>
        </w:rPr>
        <w:t>zelfde</w:t>
      </w:r>
      <w:r w:rsidRPr="009C1AE4">
        <w:rPr>
          <w:rFonts w:ascii="Cambria" w:hAnsi="Cambria"/>
        </w:rPr>
        <w:t xml:space="preserve"> vertegenwoordigers aanwezig kunnen zijn.</w:t>
      </w:r>
    </w:p>
    <w:p w14:paraId="5AF0637D" w14:textId="046F111F" w:rsidR="0019602C" w:rsidRPr="009C1AE4" w:rsidRDefault="0019602C" w:rsidP="001014F6">
      <w:pPr>
        <w:pStyle w:val="Lijstalinea"/>
        <w:numPr>
          <w:ilvl w:val="0"/>
          <w:numId w:val="2"/>
        </w:numPr>
        <w:tabs>
          <w:tab w:val="left" w:pos="1134"/>
        </w:tabs>
        <w:spacing w:after="0" w:line="240" w:lineRule="auto"/>
        <w:rPr>
          <w:rFonts w:ascii="Cambria" w:hAnsi="Cambria"/>
        </w:rPr>
      </w:pPr>
      <w:r w:rsidRPr="009C1AE4">
        <w:rPr>
          <w:rFonts w:ascii="Cambria" w:hAnsi="Cambria"/>
        </w:rPr>
        <w:t xml:space="preserve">Het Schoolbestuur stelt </w:t>
      </w:r>
      <w:r w:rsidR="00320FC1" w:rsidRPr="009C1AE4">
        <w:rPr>
          <w:rFonts w:ascii="Cambria" w:hAnsi="Cambria"/>
        </w:rPr>
        <w:t xml:space="preserve">de begroting vast (in aanvulling op hetgeen bepaald in </w:t>
      </w:r>
      <w:r w:rsidRPr="009C1AE4">
        <w:rPr>
          <w:rFonts w:ascii="Cambria" w:hAnsi="Cambria"/>
        </w:rPr>
        <w:t>ar</w:t>
      </w:r>
      <w:r w:rsidR="00320FC1" w:rsidRPr="009C1AE4">
        <w:rPr>
          <w:rFonts w:ascii="Cambria" w:hAnsi="Cambria"/>
        </w:rPr>
        <w:t>t.</w:t>
      </w:r>
      <w:r w:rsidRPr="009C1AE4">
        <w:rPr>
          <w:rFonts w:ascii="Cambria" w:hAnsi="Cambria"/>
        </w:rPr>
        <w:t xml:space="preserve"> 5 lid 10 GR</w:t>
      </w:r>
      <w:r w:rsidR="00320FC1" w:rsidRPr="009C1AE4">
        <w:rPr>
          <w:rFonts w:ascii="Cambria" w:hAnsi="Cambria"/>
        </w:rPr>
        <w:t>; cf. art. 5 lid 1 sub b).</w:t>
      </w:r>
    </w:p>
    <w:p w14:paraId="1E984642" w14:textId="1E60D412" w:rsidR="0093668E" w:rsidRPr="009C1AE4" w:rsidRDefault="0093668E" w:rsidP="001014F6">
      <w:pPr>
        <w:pStyle w:val="Kop1"/>
        <w:tabs>
          <w:tab w:val="left" w:pos="1134"/>
        </w:tabs>
        <w:spacing w:before="120" w:after="0" w:line="240" w:lineRule="auto"/>
        <w:rPr>
          <w:rFonts w:ascii="Cambria" w:hAnsi="Cambria"/>
        </w:rPr>
      </w:pPr>
      <w:r w:rsidRPr="009C1AE4">
        <w:rPr>
          <w:rFonts w:ascii="Cambria" w:hAnsi="Cambria"/>
        </w:rPr>
        <w:t xml:space="preserve">Artikel </w:t>
      </w:r>
      <w:r w:rsidR="005213A1" w:rsidRPr="009C1AE4">
        <w:rPr>
          <w:rFonts w:ascii="Cambria" w:hAnsi="Cambria"/>
        </w:rPr>
        <w:t>3</w:t>
      </w:r>
      <w:r w:rsidRPr="009C1AE4">
        <w:rPr>
          <w:rFonts w:ascii="Cambria" w:hAnsi="Cambria"/>
        </w:rPr>
        <w:tab/>
      </w:r>
      <w:r w:rsidR="003C7732" w:rsidRPr="009C1AE4">
        <w:rPr>
          <w:rFonts w:ascii="Cambria" w:hAnsi="Cambria"/>
        </w:rPr>
        <w:t>Juniorraad</w:t>
      </w:r>
    </w:p>
    <w:p w14:paraId="52CC0D9E" w14:textId="03B4739C" w:rsidR="00AE53E4" w:rsidRPr="009C1AE4" w:rsidRDefault="00AE53E4" w:rsidP="001014F6">
      <w:pPr>
        <w:pStyle w:val="Lijstalinea"/>
        <w:numPr>
          <w:ilvl w:val="0"/>
          <w:numId w:val="4"/>
        </w:numPr>
        <w:tabs>
          <w:tab w:val="left" w:pos="1134"/>
        </w:tabs>
        <w:spacing w:after="0" w:line="240" w:lineRule="auto"/>
        <w:rPr>
          <w:rFonts w:ascii="Cambria" w:hAnsi="Cambria"/>
        </w:rPr>
      </w:pPr>
      <w:r w:rsidRPr="009C1AE4">
        <w:rPr>
          <w:rFonts w:ascii="Cambria" w:hAnsi="Cambria"/>
        </w:rPr>
        <w:t xml:space="preserve">De </w:t>
      </w:r>
      <w:r w:rsidR="003C7732" w:rsidRPr="009C1AE4">
        <w:rPr>
          <w:rFonts w:ascii="Cambria" w:hAnsi="Cambria"/>
        </w:rPr>
        <w:t>Juniorraad</w:t>
      </w:r>
      <w:r w:rsidR="003C7732" w:rsidRPr="009C1AE4">
        <w:rPr>
          <w:rFonts w:ascii="Cambria" w:hAnsi="Cambria"/>
          <w:color w:val="FF0000"/>
        </w:rPr>
        <w:t xml:space="preserve"> </w:t>
      </w:r>
      <w:r w:rsidRPr="009C1AE4">
        <w:rPr>
          <w:rFonts w:ascii="Cambria" w:hAnsi="Cambria"/>
        </w:rPr>
        <w:t>is de ‘studentenraad’ zoals bedoeld in artikel 8 lid 1 GR.</w:t>
      </w:r>
    </w:p>
    <w:p w14:paraId="6BA7017C" w14:textId="3CC3DC92" w:rsidR="00852CE1" w:rsidRPr="009C1AE4" w:rsidRDefault="00852CE1" w:rsidP="001014F6">
      <w:pPr>
        <w:pStyle w:val="Lijstalinea"/>
        <w:numPr>
          <w:ilvl w:val="0"/>
          <w:numId w:val="4"/>
        </w:numPr>
        <w:tabs>
          <w:tab w:val="left" w:pos="1134"/>
        </w:tabs>
        <w:spacing w:after="0" w:line="240" w:lineRule="auto"/>
        <w:rPr>
          <w:rFonts w:ascii="Cambria" w:hAnsi="Cambria"/>
        </w:rPr>
      </w:pPr>
      <w:bookmarkStart w:id="2" w:name="_Hlk31660064"/>
      <w:r w:rsidRPr="009C1AE4">
        <w:rPr>
          <w:rFonts w:ascii="Cambria" w:hAnsi="Cambria"/>
        </w:rPr>
        <w:t xml:space="preserve">De </w:t>
      </w:r>
      <w:r w:rsidR="003C7732" w:rsidRPr="009C1AE4">
        <w:rPr>
          <w:rFonts w:ascii="Cambria" w:hAnsi="Cambria"/>
        </w:rPr>
        <w:t>Juniorraad</w:t>
      </w:r>
      <w:r w:rsidR="003C7732" w:rsidRPr="009C1AE4" w:rsidDel="003C7732">
        <w:rPr>
          <w:rFonts w:ascii="Cambria" w:hAnsi="Cambria"/>
          <w:color w:val="FF0000"/>
        </w:rPr>
        <w:t xml:space="preserve"> </w:t>
      </w:r>
      <w:r w:rsidRPr="009C1AE4">
        <w:rPr>
          <w:rFonts w:ascii="Cambria" w:hAnsi="Cambria"/>
        </w:rPr>
        <w:t>bestaat uit</w:t>
      </w:r>
    </w:p>
    <w:p w14:paraId="14C19891" w14:textId="3E81AB8C" w:rsidR="00852CE1" w:rsidRPr="009C1AE4" w:rsidRDefault="006713A1" w:rsidP="00852CE1">
      <w:pPr>
        <w:pStyle w:val="Lijstalinea"/>
        <w:numPr>
          <w:ilvl w:val="1"/>
          <w:numId w:val="4"/>
        </w:numPr>
        <w:tabs>
          <w:tab w:val="left" w:pos="709"/>
        </w:tabs>
        <w:spacing w:after="0" w:line="240" w:lineRule="auto"/>
        <w:ind w:left="709"/>
        <w:rPr>
          <w:rFonts w:ascii="Cambria" w:hAnsi="Cambria"/>
        </w:rPr>
      </w:pPr>
      <w:r w:rsidRPr="009C1AE4">
        <w:rPr>
          <w:rFonts w:ascii="Cambria" w:hAnsi="Cambria"/>
        </w:rPr>
        <w:t xml:space="preserve">minimaal drie en maximaal </w:t>
      </w:r>
      <w:r w:rsidR="00852CE1" w:rsidRPr="009C1AE4">
        <w:rPr>
          <w:rFonts w:ascii="Cambria" w:hAnsi="Cambria"/>
        </w:rPr>
        <w:t>vier promovendi die lid zijn van NOSTER;</w:t>
      </w:r>
    </w:p>
    <w:p w14:paraId="5E394892" w14:textId="0F167EBC" w:rsidR="00852CE1" w:rsidRPr="009C1AE4" w:rsidRDefault="006713A1" w:rsidP="00852CE1">
      <w:pPr>
        <w:pStyle w:val="Lijstalinea"/>
        <w:numPr>
          <w:ilvl w:val="1"/>
          <w:numId w:val="4"/>
        </w:numPr>
        <w:tabs>
          <w:tab w:val="left" w:pos="709"/>
        </w:tabs>
        <w:spacing w:after="0" w:line="240" w:lineRule="auto"/>
        <w:ind w:left="709"/>
        <w:rPr>
          <w:rFonts w:ascii="Cambria" w:hAnsi="Cambria"/>
        </w:rPr>
      </w:pPr>
      <w:r w:rsidRPr="009C1AE4">
        <w:rPr>
          <w:rFonts w:ascii="Cambria" w:hAnsi="Cambria"/>
        </w:rPr>
        <w:t xml:space="preserve">twee </w:t>
      </w:r>
      <w:r w:rsidR="004F6123" w:rsidRPr="009C1AE4">
        <w:rPr>
          <w:rFonts w:ascii="Cambria" w:hAnsi="Cambria"/>
        </w:rPr>
        <w:t>onderzoeksmasterstudent</w:t>
      </w:r>
      <w:r w:rsidRPr="009C1AE4">
        <w:rPr>
          <w:rFonts w:ascii="Cambria" w:hAnsi="Cambria"/>
        </w:rPr>
        <w:t>en</w:t>
      </w:r>
      <w:r w:rsidR="00852CE1" w:rsidRPr="009C1AE4">
        <w:rPr>
          <w:rFonts w:ascii="Cambria" w:hAnsi="Cambria"/>
        </w:rPr>
        <w:t xml:space="preserve"> die </w:t>
      </w:r>
      <w:r w:rsidR="005F22C8" w:rsidRPr="009C1AE4">
        <w:rPr>
          <w:rFonts w:ascii="Cambria" w:hAnsi="Cambria"/>
        </w:rPr>
        <w:t>lid zijn van</w:t>
      </w:r>
      <w:r w:rsidR="00852CE1" w:rsidRPr="009C1AE4">
        <w:rPr>
          <w:rFonts w:ascii="Cambria" w:hAnsi="Cambria"/>
        </w:rPr>
        <w:t xml:space="preserve"> NOSTER.</w:t>
      </w:r>
    </w:p>
    <w:bookmarkEnd w:id="2"/>
    <w:p w14:paraId="6773AE08" w14:textId="7F3AB57B" w:rsidR="00852CE1" w:rsidRPr="009C1AE4" w:rsidRDefault="00852CE1" w:rsidP="00852CE1">
      <w:pPr>
        <w:pStyle w:val="Lijstalinea"/>
        <w:numPr>
          <w:ilvl w:val="0"/>
          <w:numId w:val="4"/>
        </w:numPr>
        <w:tabs>
          <w:tab w:val="left" w:pos="709"/>
        </w:tabs>
        <w:spacing w:after="0" w:line="240" w:lineRule="auto"/>
        <w:rPr>
          <w:rFonts w:ascii="Cambria" w:hAnsi="Cambria"/>
        </w:rPr>
      </w:pPr>
      <w:r w:rsidRPr="009C1AE4">
        <w:rPr>
          <w:rFonts w:ascii="Cambria" w:hAnsi="Cambria"/>
        </w:rPr>
        <w:t xml:space="preserve">De </w:t>
      </w:r>
      <w:r w:rsidR="00C149A8" w:rsidRPr="009C1AE4">
        <w:rPr>
          <w:rFonts w:ascii="Cambria" w:hAnsi="Cambria"/>
        </w:rPr>
        <w:t xml:space="preserve">nieuw verkozen </w:t>
      </w:r>
      <w:r w:rsidRPr="009C1AE4">
        <w:rPr>
          <w:rFonts w:ascii="Cambria" w:hAnsi="Cambria"/>
        </w:rPr>
        <w:t xml:space="preserve">leden van de </w:t>
      </w:r>
      <w:r w:rsidR="003C7732" w:rsidRPr="009C1AE4">
        <w:rPr>
          <w:rFonts w:ascii="Cambria" w:hAnsi="Cambria"/>
        </w:rPr>
        <w:t>Juniorraad</w:t>
      </w:r>
      <w:r w:rsidR="003C7732" w:rsidRPr="009C1AE4" w:rsidDel="003C7732">
        <w:rPr>
          <w:rFonts w:ascii="Cambria" w:hAnsi="Cambria"/>
          <w:color w:val="FF0000"/>
        </w:rPr>
        <w:t xml:space="preserve"> </w:t>
      </w:r>
      <w:r w:rsidR="00C149A8" w:rsidRPr="009C1AE4">
        <w:rPr>
          <w:rFonts w:ascii="Cambria" w:hAnsi="Cambria"/>
        </w:rPr>
        <w:t xml:space="preserve">(cf. art. 8 lid 1 GR) </w:t>
      </w:r>
      <w:r w:rsidRPr="009C1AE4">
        <w:rPr>
          <w:rFonts w:ascii="Cambria" w:hAnsi="Cambria"/>
        </w:rPr>
        <w:t>worden</w:t>
      </w:r>
      <w:r w:rsidR="00C149A8" w:rsidRPr="009C1AE4">
        <w:rPr>
          <w:rFonts w:ascii="Cambria" w:hAnsi="Cambria"/>
        </w:rPr>
        <w:t xml:space="preserve"> </w:t>
      </w:r>
      <w:r w:rsidRPr="009C1AE4">
        <w:rPr>
          <w:rFonts w:ascii="Cambria" w:hAnsi="Cambria"/>
        </w:rPr>
        <w:t xml:space="preserve">door de </w:t>
      </w:r>
      <w:r w:rsidR="00C149A8" w:rsidRPr="009C1AE4">
        <w:rPr>
          <w:rFonts w:ascii="Cambria" w:hAnsi="Cambria"/>
        </w:rPr>
        <w:t xml:space="preserve">wetenschappelijk </w:t>
      </w:r>
      <w:r w:rsidRPr="009C1AE4">
        <w:rPr>
          <w:rFonts w:ascii="Cambria" w:hAnsi="Cambria"/>
        </w:rPr>
        <w:t>directeur van NOSTER benoemd voor een periode van twee jaar met mogelijkheid</w:t>
      </w:r>
      <w:r w:rsidR="00C343A6" w:rsidRPr="009C1AE4">
        <w:rPr>
          <w:rFonts w:ascii="Cambria" w:hAnsi="Cambria"/>
        </w:rPr>
        <w:t xml:space="preserve"> tot</w:t>
      </w:r>
      <w:r w:rsidRPr="009C1AE4">
        <w:rPr>
          <w:rFonts w:ascii="Cambria" w:hAnsi="Cambria"/>
        </w:rPr>
        <w:t xml:space="preserve"> </w:t>
      </w:r>
      <w:r w:rsidR="000120AC" w:rsidRPr="009C1AE4">
        <w:rPr>
          <w:rFonts w:ascii="Cambria" w:hAnsi="Cambria"/>
        </w:rPr>
        <w:t xml:space="preserve">eenmalige </w:t>
      </w:r>
      <w:r w:rsidRPr="009C1AE4">
        <w:rPr>
          <w:rFonts w:ascii="Cambria" w:hAnsi="Cambria"/>
        </w:rPr>
        <w:t>herbenoeming</w:t>
      </w:r>
      <w:r w:rsidR="003C7732" w:rsidRPr="009C1AE4">
        <w:rPr>
          <w:rFonts w:ascii="Cambria" w:hAnsi="Cambria"/>
        </w:rPr>
        <w:t xml:space="preserve"> voor een periode van maximaal </w:t>
      </w:r>
      <w:r w:rsidR="00EB0F0D" w:rsidRPr="009C1AE4">
        <w:rPr>
          <w:rFonts w:ascii="Cambria" w:hAnsi="Cambria"/>
        </w:rPr>
        <w:t xml:space="preserve">een </w:t>
      </w:r>
      <w:r w:rsidR="003C7732" w:rsidRPr="009C1AE4">
        <w:rPr>
          <w:rFonts w:ascii="Cambria" w:hAnsi="Cambria"/>
        </w:rPr>
        <w:t>jaar</w:t>
      </w:r>
      <w:r w:rsidRPr="009C1AE4">
        <w:rPr>
          <w:rFonts w:ascii="Cambria" w:hAnsi="Cambria"/>
        </w:rPr>
        <w:t>.</w:t>
      </w:r>
    </w:p>
    <w:p w14:paraId="3DC565CE" w14:textId="77777777" w:rsidR="00820DBD" w:rsidRPr="009C1AE4" w:rsidRDefault="00852CE1" w:rsidP="001014F6">
      <w:pPr>
        <w:pStyle w:val="Lijstalinea"/>
        <w:numPr>
          <w:ilvl w:val="0"/>
          <w:numId w:val="4"/>
        </w:numPr>
        <w:tabs>
          <w:tab w:val="left" w:pos="1134"/>
        </w:tabs>
        <w:spacing w:after="0" w:line="240" w:lineRule="auto"/>
        <w:rPr>
          <w:rFonts w:ascii="Cambria" w:hAnsi="Cambria"/>
        </w:rPr>
      </w:pPr>
      <w:r w:rsidRPr="009C1AE4">
        <w:rPr>
          <w:rFonts w:ascii="Cambria" w:hAnsi="Cambria"/>
        </w:rPr>
        <w:t xml:space="preserve">De </w:t>
      </w:r>
      <w:r w:rsidR="003C7732" w:rsidRPr="009C1AE4">
        <w:rPr>
          <w:rFonts w:ascii="Cambria" w:hAnsi="Cambria"/>
        </w:rPr>
        <w:t>Juniorraad</w:t>
      </w:r>
      <w:r w:rsidR="003C7732" w:rsidRPr="009C1AE4" w:rsidDel="003C7732">
        <w:rPr>
          <w:rFonts w:ascii="Cambria" w:hAnsi="Cambria"/>
          <w:color w:val="FF0000"/>
        </w:rPr>
        <w:t xml:space="preserve"> </w:t>
      </w:r>
      <w:r w:rsidR="00C343A6" w:rsidRPr="009C1AE4">
        <w:rPr>
          <w:rFonts w:ascii="Cambria" w:hAnsi="Cambria"/>
        </w:rPr>
        <w:t xml:space="preserve">draagt in samenwerking met het bureau van NOSTER zorg voor de evaluatie van </w:t>
      </w:r>
      <w:r w:rsidR="002D3CC4" w:rsidRPr="009C1AE4">
        <w:rPr>
          <w:rFonts w:ascii="Cambria" w:hAnsi="Cambria"/>
        </w:rPr>
        <w:t>alle modules</w:t>
      </w:r>
      <w:r w:rsidR="0069324D" w:rsidRPr="009C1AE4">
        <w:rPr>
          <w:rFonts w:ascii="Cambria" w:hAnsi="Cambria"/>
        </w:rPr>
        <w:t xml:space="preserve"> en doet indien gewenst suggesties voor de invulling van modules</w:t>
      </w:r>
      <w:r w:rsidR="002D3CC4" w:rsidRPr="009C1AE4">
        <w:rPr>
          <w:rFonts w:ascii="Cambria" w:hAnsi="Cambria"/>
        </w:rPr>
        <w:t>.</w:t>
      </w:r>
    </w:p>
    <w:p w14:paraId="2E861D1E" w14:textId="52D55F13" w:rsidR="00AE53E4" w:rsidRPr="009C1AE4" w:rsidRDefault="00820DBD" w:rsidP="001014F6">
      <w:pPr>
        <w:pStyle w:val="Lijstalinea"/>
        <w:numPr>
          <w:ilvl w:val="0"/>
          <w:numId w:val="4"/>
        </w:numPr>
        <w:tabs>
          <w:tab w:val="left" w:pos="1134"/>
        </w:tabs>
        <w:spacing w:after="0" w:line="240" w:lineRule="auto"/>
        <w:rPr>
          <w:rFonts w:ascii="Cambria" w:hAnsi="Cambria"/>
        </w:rPr>
      </w:pPr>
      <w:bookmarkStart w:id="3" w:name="_Hlk92314565"/>
      <w:bookmarkStart w:id="4" w:name="_Hlk92311326"/>
      <w:r w:rsidRPr="009C1AE4">
        <w:rPr>
          <w:rFonts w:ascii="Cambria" w:hAnsi="Cambria"/>
        </w:rPr>
        <w:t xml:space="preserve">Leden van de Juniorraad nemen tevens zitting in de Onderwijscommissie (cf. art. 4 lid 2 sub b) en </w:t>
      </w:r>
      <w:r w:rsidR="00D0263C" w:rsidRPr="009C1AE4">
        <w:rPr>
          <w:rFonts w:ascii="Cambria" w:hAnsi="Cambria"/>
        </w:rPr>
        <w:t>het</w:t>
      </w:r>
      <w:r w:rsidRPr="009C1AE4">
        <w:rPr>
          <w:rFonts w:ascii="Cambria" w:hAnsi="Cambria"/>
        </w:rPr>
        <w:t xml:space="preserve"> </w:t>
      </w:r>
      <w:r w:rsidR="0019602C" w:rsidRPr="009C1AE4">
        <w:rPr>
          <w:rFonts w:ascii="Cambria" w:hAnsi="Cambria"/>
        </w:rPr>
        <w:t>Adviescollege</w:t>
      </w:r>
      <w:r w:rsidRPr="009C1AE4">
        <w:rPr>
          <w:rFonts w:ascii="Cambria" w:hAnsi="Cambria"/>
        </w:rPr>
        <w:t xml:space="preserve"> (cf. art. 5 lid 2 sub b), en kunnen als adviseur de vergaderingen van het Schoolbestuur bijwonen (cf. art. 5 lid 6 GR)</w:t>
      </w:r>
      <w:bookmarkEnd w:id="3"/>
      <w:r w:rsidRPr="009C1AE4">
        <w:rPr>
          <w:rFonts w:ascii="Cambria" w:hAnsi="Cambria"/>
        </w:rPr>
        <w:t>.</w:t>
      </w:r>
      <w:bookmarkEnd w:id="4"/>
    </w:p>
    <w:p w14:paraId="5F9DDA7F" w14:textId="5A0D2833" w:rsidR="00527DE7" w:rsidRPr="009C1AE4" w:rsidRDefault="00527DE7" w:rsidP="00527DE7">
      <w:pPr>
        <w:pStyle w:val="Kop1"/>
        <w:tabs>
          <w:tab w:val="left" w:pos="1134"/>
        </w:tabs>
        <w:spacing w:before="120" w:after="0" w:line="240" w:lineRule="auto"/>
        <w:rPr>
          <w:rFonts w:ascii="Cambria" w:hAnsi="Cambria"/>
        </w:rPr>
      </w:pPr>
      <w:r w:rsidRPr="009C1AE4">
        <w:rPr>
          <w:rFonts w:ascii="Cambria" w:hAnsi="Cambria"/>
        </w:rPr>
        <w:t>Artikel 4</w:t>
      </w:r>
      <w:r w:rsidRPr="009C1AE4">
        <w:rPr>
          <w:rFonts w:ascii="Cambria" w:hAnsi="Cambria"/>
        </w:rPr>
        <w:tab/>
        <w:t>Onderwijscommissie</w:t>
      </w:r>
    </w:p>
    <w:p w14:paraId="45D431B9" w14:textId="18488AB2" w:rsidR="00527DE7" w:rsidRPr="009C1AE4" w:rsidRDefault="00527DE7" w:rsidP="00527DE7">
      <w:pPr>
        <w:pStyle w:val="Lijstalinea"/>
        <w:numPr>
          <w:ilvl w:val="0"/>
          <w:numId w:val="9"/>
        </w:numPr>
        <w:rPr>
          <w:rFonts w:ascii="Cambria" w:hAnsi="Cambria"/>
        </w:rPr>
      </w:pPr>
      <w:bookmarkStart w:id="5" w:name="_Hlk88159520"/>
      <w:r w:rsidRPr="009C1AE4">
        <w:rPr>
          <w:rFonts w:ascii="Cambria" w:hAnsi="Cambria"/>
        </w:rPr>
        <w:t xml:space="preserve">De Onderwijscommissie </w:t>
      </w:r>
      <w:r w:rsidR="006F35D0" w:rsidRPr="009C1AE4">
        <w:rPr>
          <w:rFonts w:ascii="Cambria" w:hAnsi="Cambria"/>
        </w:rPr>
        <w:t xml:space="preserve">(cf. art. </w:t>
      </w:r>
      <w:r w:rsidRPr="009C1AE4">
        <w:rPr>
          <w:rFonts w:ascii="Cambria" w:hAnsi="Cambria"/>
        </w:rPr>
        <w:t>8 lid 2 GR</w:t>
      </w:r>
      <w:r w:rsidR="006F35D0" w:rsidRPr="009C1AE4">
        <w:rPr>
          <w:rFonts w:ascii="Cambria" w:hAnsi="Cambria"/>
        </w:rPr>
        <w:t>)</w:t>
      </w:r>
      <w:r w:rsidRPr="009C1AE4">
        <w:rPr>
          <w:rFonts w:ascii="Cambria" w:hAnsi="Cambria"/>
        </w:rPr>
        <w:t xml:space="preserve"> adviseert de wetenschappelijk directeur ten aanzien van het curriculum op basis van </w:t>
      </w:r>
      <w:r w:rsidR="0099553A" w:rsidRPr="009C1AE4">
        <w:rPr>
          <w:rFonts w:ascii="Cambria" w:hAnsi="Cambria"/>
        </w:rPr>
        <w:t xml:space="preserve">een </w:t>
      </w:r>
      <w:r w:rsidRPr="009C1AE4">
        <w:rPr>
          <w:rFonts w:ascii="Cambria" w:hAnsi="Cambria"/>
        </w:rPr>
        <w:t xml:space="preserve">door het bureau aangeleverde </w:t>
      </w:r>
      <w:r w:rsidR="0099553A" w:rsidRPr="009C1AE4">
        <w:rPr>
          <w:rFonts w:ascii="Cambria" w:hAnsi="Cambria"/>
        </w:rPr>
        <w:t>zelf</w:t>
      </w:r>
      <w:r w:rsidRPr="009C1AE4">
        <w:rPr>
          <w:rFonts w:ascii="Cambria" w:hAnsi="Cambria"/>
        </w:rPr>
        <w:t>evaluatie</w:t>
      </w:r>
      <w:r w:rsidR="0099553A" w:rsidRPr="009C1AE4">
        <w:rPr>
          <w:rFonts w:ascii="Cambria" w:hAnsi="Cambria"/>
        </w:rPr>
        <w:t xml:space="preserve"> betreffende </w:t>
      </w:r>
      <w:r w:rsidRPr="009C1AE4">
        <w:rPr>
          <w:rFonts w:ascii="Cambria" w:hAnsi="Cambria"/>
        </w:rPr>
        <w:t>het voorgaande academisch jaar.</w:t>
      </w:r>
      <w:bookmarkEnd w:id="5"/>
    </w:p>
    <w:p w14:paraId="78845C26" w14:textId="77777777" w:rsidR="00527DE7" w:rsidRPr="009C1AE4" w:rsidRDefault="00527DE7" w:rsidP="00527DE7">
      <w:pPr>
        <w:pStyle w:val="Lijstalinea"/>
        <w:numPr>
          <w:ilvl w:val="0"/>
          <w:numId w:val="9"/>
        </w:numPr>
        <w:rPr>
          <w:rFonts w:ascii="Cambria" w:hAnsi="Cambria"/>
        </w:rPr>
      </w:pPr>
      <w:r w:rsidRPr="009C1AE4">
        <w:rPr>
          <w:rFonts w:ascii="Cambria" w:hAnsi="Cambria"/>
        </w:rPr>
        <w:t>De Onderwijscommissie bestaat uit:</w:t>
      </w:r>
    </w:p>
    <w:p w14:paraId="08D004C3" w14:textId="76B78160" w:rsidR="00527DE7" w:rsidRPr="009C1AE4" w:rsidRDefault="00527DE7" w:rsidP="00527DE7">
      <w:pPr>
        <w:pStyle w:val="Lijstalinea"/>
        <w:numPr>
          <w:ilvl w:val="1"/>
          <w:numId w:val="9"/>
        </w:numPr>
        <w:ind w:left="709"/>
        <w:rPr>
          <w:rFonts w:ascii="Cambria" w:hAnsi="Cambria"/>
        </w:rPr>
      </w:pPr>
      <w:r w:rsidRPr="009C1AE4">
        <w:rPr>
          <w:rFonts w:ascii="Cambria" w:hAnsi="Cambria"/>
        </w:rPr>
        <w:t xml:space="preserve">twee seniorleden </w:t>
      </w:r>
      <w:r w:rsidR="00B04882" w:rsidRPr="009C1AE4">
        <w:rPr>
          <w:rFonts w:ascii="Cambria" w:hAnsi="Cambria"/>
        </w:rPr>
        <w:t xml:space="preserve">uit </w:t>
      </w:r>
      <w:r w:rsidR="009C1AE4" w:rsidRPr="009C1AE4">
        <w:rPr>
          <w:rFonts w:ascii="Cambria" w:hAnsi="Cambria"/>
        </w:rPr>
        <w:t xml:space="preserve">het </w:t>
      </w:r>
      <w:r w:rsidR="00B04882" w:rsidRPr="009C1AE4">
        <w:rPr>
          <w:rFonts w:ascii="Cambria" w:hAnsi="Cambria"/>
        </w:rPr>
        <w:t xml:space="preserve">in artikel 5 genoemde </w:t>
      </w:r>
      <w:r w:rsidR="0019602C" w:rsidRPr="009C1AE4">
        <w:rPr>
          <w:rFonts w:ascii="Cambria" w:hAnsi="Cambria"/>
        </w:rPr>
        <w:t>Adviescollege</w:t>
      </w:r>
      <w:r w:rsidRPr="009C1AE4">
        <w:rPr>
          <w:rFonts w:ascii="Cambria" w:hAnsi="Cambria"/>
        </w:rPr>
        <w:t>;</w:t>
      </w:r>
    </w:p>
    <w:p w14:paraId="2F535022" w14:textId="77777777" w:rsidR="00527DE7" w:rsidRPr="009C1AE4" w:rsidRDefault="00527DE7" w:rsidP="00527DE7">
      <w:pPr>
        <w:pStyle w:val="Lijstalinea"/>
        <w:numPr>
          <w:ilvl w:val="1"/>
          <w:numId w:val="9"/>
        </w:numPr>
        <w:ind w:left="709"/>
        <w:rPr>
          <w:rFonts w:ascii="Cambria" w:hAnsi="Cambria"/>
        </w:rPr>
      </w:pPr>
      <w:r w:rsidRPr="009C1AE4">
        <w:rPr>
          <w:rFonts w:ascii="Cambria" w:hAnsi="Cambria"/>
        </w:rPr>
        <w:t>twee leden van de in artikel 3 genoemde Juniorraad.</w:t>
      </w:r>
    </w:p>
    <w:p w14:paraId="39E041D1" w14:textId="491C620B" w:rsidR="0093668E" w:rsidRPr="009C1AE4" w:rsidRDefault="0093668E" w:rsidP="001014F6">
      <w:pPr>
        <w:pStyle w:val="Kop1"/>
        <w:tabs>
          <w:tab w:val="left" w:pos="1134"/>
        </w:tabs>
        <w:spacing w:before="120" w:after="0" w:line="240" w:lineRule="auto"/>
        <w:rPr>
          <w:rFonts w:ascii="Cambria" w:hAnsi="Cambria"/>
        </w:rPr>
      </w:pPr>
      <w:r w:rsidRPr="009C1AE4">
        <w:rPr>
          <w:rFonts w:ascii="Cambria" w:hAnsi="Cambria"/>
        </w:rPr>
        <w:lastRenderedPageBreak/>
        <w:t xml:space="preserve">Artikel </w:t>
      </w:r>
      <w:r w:rsidR="00527DE7" w:rsidRPr="009C1AE4">
        <w:rPr>
          <w:rFonts w:ascii="Cambria" w:hAnsi="Cambria"/>
        </w:rPr>
        <w:t>5</w:t>
      </w:r>
      <w:r w:rsidRPr="009C1AE4">
        <w:rPr>
          <w:rFonts w:ascii="Cambria" w:hAnsi="Cambria"/>
        </w:rPr>
        <w:tab/>
      </w:r>
      <w:r w:rsidR="009C49E7" w:rsidRPr="009C1AE4">
        <w:rPr>
          <w:rFonts w:ascii="Cambria" w:hAnsi="Cambria"/>
        </w:rPr>
        <w:t>Advies</w:t>
      </w:r>
      <w:r w:rsidR="006F35D0" w:rsidRPr="009C1AE4">
        <w:rPr>
          <w:rFonts w:ascii="Cambria" w:hAnsi="Cambria"/>
        </w:rPr>
        <w:t>co</w:t>
      </w:r>
      <w:r w:rsidR="0019602C" w:rsidRPr="009C1AE4">
        <w:rPr>
          <w:rFonts w:ascii="Cambria" w:hAnsi="Cambria"/>
        </w:rPr>
        <w:t>llege</w:t>
      </w:r>
    </w:p>
    <w:p w14:paraId="0625A370" w14:textId="02A47A9C" w:rsidR="008B766C" w:rsidRPr="009C1AE4" w:rsidRDefault="009C1AE4" w:rsidP="000B01E2">
      <w:pPr>
        <w:pStyle w:val="Lijstalinea"/>
        <w:numPr>
          <w:ilvl w:val="0"/>
          <w:numId w:val="3"/>
        </w:numPr>
        <w:tabs>
          <w:tab w:val="left" w:pos="1134"/>
        </w:tabs>
        <w:spacing w:after="0" w:line="240" w:lineRule="auto"/>
        <w:rPr>
          <w:rFonts w:ascii="Cambria" w:hAnsi="Cambria"/>
        </w:rPr>
      </w:pPr>
      <w:r w:rsidRPr="009C1AE4">
        <w:rPr>
          <w:rFonts w:ascii="Cambria" w:hAnsi="Cambria"/>
        </w:rPr>
        <w:t>Het Adviescollege</w:t>
      </w:r>
      <w:r w:rsidR="00022DC6" w:rsidRPr="009C1AE4">
        <w:rPr>
          <w:rFonts w:ascii="Cambria" w:hAnsi="Cambria"/>
        </w:rPr>
        <w:t xml:space="preserve"> </w:t>
      </w:r>
      <w:r w:rsidR="006F35D0" w:rsidRPr="009C1AE4">
        <w:rPr>
          <w:rFonts w:ascii="Cambria" w:hAnsi="Cambria"/>
        </w:rPr>
        <w:t xml:space="preserve">(cf. art. 8 lid 2 GR) </w:t>
      </w:r>
      <w:r w:rsidR="009C5D00" w:rsidRPr="009C1AE4">
        <w:rPr>
          <w:rFonts w:ascii="Cambria" w:hAnsi="Cambria"/>
        </w:rPr>
        <w:t>adviseert</w:t>
      </w:r>
      <w:r w:rsidR="00AC3FE7" w:rsidRPr="009C1AE4">
        <w:rPr>
          <w:rFonts w:ascii="Cambria" w:hAnsi="Cambria"/>
        </w:rPr>
        <w:t xml:space="preserve"> als zodanig</w:t>
      </w:r>
      <w:r w:rsidR="009C5D00" w:rsidRPr="009C1AE4">
        <w:rPr>
          <w:rFonts w:ascii="Cambria" w:hAnsi="Cambria"/>
        </w:rPr>
        <w:t xml:space="preserve"> het Schoolbestuur en de wetenschappelijk directeur van NOSTER gevraagd en ongevraagd, </w:t>
      </w:r>
      <w:r w:rsidR="00AC3FE7" w:rsidRPr="009C1AE4">
        <w:rPr>
          <w:rFonts w:ascii="Cambria" w:hAnsi="Cambria"/>
        </w:rPr>
        <w:t xml:space="preserve">en </w:t>
      </w:r>
      <w:r w:rsidR="009C5D00" w:rsidRPr="009C1AE4">
        <w:rPr>
          <w:rFonts w:ascii="Cambria" w:hAnsi="Cambria"/>
        </w:rPr>
        <w:t>in ieder geval bij</w:t>
      </w:r>
    </w:p>
    <w:p w14:paraId="5631472F" w14:textId="3972964B" w:rsidR="008B766C" w:rsidRPr="009C1AE4" w:rsidRDefault="009C5D00" w:rsidP="008B766C">
      <w:pPr>
        <w:pStyle w:val="Lijstalinea"/>
        <w:numPr>
          <w:ilvl w:val="1"/>
          <w:numId w:val="3"/>
        </w:numPr>
        <w:tabs>
          <w:tab w:val="left" w:pos="720"/>
        </w:tabs>
        <w:spacing w:after="0" w:line="240" w:lineRule="auto"/>
        <w:ind w:left="709"/>
        <w:rPr>
          <w:rFonts w:ascii="Cambria" w:hAnsi="Cambria"/>
        </w:rPr>
      </w:pPr>
      <w:r w:rsidRPr="009C1AE4">
        <w:rPr>
          <w:rFonts w:ascii="Cambria" w:hAnsi="Cambria"/>
        </w:rPr>
        <w:t xml:space="preserve">de opstelling van het meerjarenplan (cf. art. </w:t>
      </w:r>
      <w:r w:rsidR="007237EA" w:rsidRPr="009C1AE4">
        <w:rPr>
          <w:rFonts w:ascii="Cambria" w:hAnsi="Cambria"/>
        </w:rPr>
        <w:t>5</w:t>
      </w:r>
      <w:r w:rsidRPr="009C1AE4">
        <w:rPr>
          <w:rFonts w:ascii="Cambria" w:hAnsi="Cambria"/>
        </w:rPr>
        <w:t xml:space="preserve"> lid </w:t>
      </w:r>
      <w:r w:rsidR="007237EA" w:rsidRPr="009C1AE4">
        <w:rPr>
          <w:rFonts w:ascii="Cambria" w:hAnsi="Cambria"/>
        </w:rPr>
        <w:t>10 sub a</w:t>
      </w:r>
      <w:r w:rsidRPr="009C1AE4">
        <w:rPr>
          <w:rFonts w:ascii="Cambria" w:hAnsi="Cambria"/>
        </w:rPr>
        <w:t xml:space="preserve"> GR)</w:t>
      </w:r>
      <w:r w:rsidR="008B766C" w:rsidRPr="009C1AE4">
        <w:rPr>
          <w:rFonts w:ascii="Cambria" w:hAnsi="Cambria"/>
        </w:rPr>
        <w:t>;</w:t>
      </w:r>
    </w:p>
    <w:p w14:paraId="7D22BE02" w14:textId="0F066C22" w:rsidR="008B766C" w:rsidRPr="009C1AE4" w:rsidRDefault="00256FDE" w:rsidP="008B766C">
      <w:pPr>
        <w:pStyle w:val="Lijstalinea"/>
        <w:numPr>
          <w:ilvl w:val="1"/>
          <w:numId w:val="3"/>
        </w:numPr>
        <w:tabs>
          <w:tab w:val="left" w:pos="720"/>
        </w:tabs>
        <w:spacing w:after="0" w:line="240" w:lineRule="auto"/>
        <w:ind w:left="709"/>
        <w:rPr>
          <w:rFonts w:ascii="Cambria" w:hAnsi="Cambria"/>
        </w:rPr>
      </w:pPr>
      <w:r w:rsidRPr="009C1AE4">
        <w:rPr>
          <w:rFonts w:ascii="Cambria" w:hAnsi="Cambria"/>
        </w:rPr>
        <w:t xml:space="preserve">de opstelling van </w:t>
      </w:r>
      <w:r w:rsidR="009C5D00" w:rsidRPr="009C1AE4">
        <w:rPr>
          <w:rFonts w:ascii="Cambria" w:hAnsi="Cambria"/>
        </w:rPr>
        <w:t>de begroting</w:t>
      </w:r>
      <w:r w:rsidR="00320FC1" w:rsidRPr="009C1AE4">
        <w:rPr>
          <w:rFonts w:ascii="Cambria" w:hAnsi="Cambria"/>
        </w:rPr>
        <w:t xml:space="preserve"> (cf. art. 2 lid 4)</w:t>
      </w:r>
      <w:r w:rsidR="008B766C" w:rsidRPr="009C1AE4">
        <w:rPr>
          <w:rFonts w:ascii="Cambria" w:hAnsi="Cambria"/>
        </w:rPr>
        <w:t>;</w:t>
      </w:r>
    </w:p>
    <w:p w14:paraId="56A02624" w14:textId="3E845F0F" w:rsidR="00256FDE" w:rsidRPr="009C1AE4" w:rsidRDefault="00256FDE" w:rsidP="008B766C">
      <w:pPr>
        <w:pStyle w:val="Lijstalinea"/>
        <w:numPr>
          <w:ilvl w:val="1"/>
          <w:numId w:val="3"/>
        </w:numPr>
        <w:tabs>
          <w:tab w:val="left" w:pos="720"/>
        </w:tabs>
        <w:spacing w:after="0" w:line="240" w:lineRule="auto"/>
        <w:ind w:left="709"/>
        <w:rPr>
          <w:rFonts w:ascii="Cambria" w:hAnsi="Cambria"/>
        </w:rPr>
      </w:pPr>
      <w:r w:rsidRPr="009C1AE4">
        <w:rPr>
          <w:rFonts w:ascii="Cambria" w:hAnsi="Cambria"/>
        </w:rPr>
        <w:t xml:space="preserve">de keuze van de </w:t>
      </w:r>
      <w:r w:rsidR="00CD167B" w:rsidRPr="009C1AE4">
        <w:rPr>
          <w:rFonts w:ascii="Cambria" w:hAnsi="Cambria"/>
        </w:rPr>
        <w:t xml:space="preserve">penvoerder (art. </w:t>
      </w:r>
      <w:r w:rsidR="00D261BE" w:rsidRPr="009C1AE4">
        <w:rPr>
          <w:rFonts w:ascii="Cambria" w:hAnsi="Cambria"/>
        </w:rPr>
        <w:t>8</w:t>
      </w:r>
      <w:r w:rsidR="00CD167B" w:rsidRPr="009C1AE4">
        <w:rPr>
          <w:rFonts w:ascii="Cambria" w:hAnsi="Cambria"/>
        </w:rPr>
        <w:t xml:space="preserve"> lid 2)</w:t>
      </w:r>
      <w:r w:rsidRPr="009C1AE4">
        <w:rPr>
          <w:rFonts w:ascii="Cambria" w:hAnsi="Cambria"/>
        </w:rPr>
        <w:t>;</w:t>
      </w:r>
    </w:p>
    <w:p w14:paraId="0729F467" w14:textId="71446642" w:rsidR="009C5D00" w:rsidRPr="009C1AE4" w:rsidRDefault="00256FDE" w:rsidP="00A26AD7">
      <w:pPr>
        <w:pStyle w:val="Lijstalinea"/>
        <w:numPr>
          <w:ilvl w:val="1"/>
          <w:numId w:val="3"/>
        </w:numPr>
        <w:tabs>
          <w:tab w:val="left" w:pos="720"/>
        </w:tabs>
        <w:spacing w:after="0" w:line="240" w:lineRule="auto"/>
        <w:ind w:left="709"/>
        <w:rPr>
          <w:rFonts w:ascii="Cambria" w:hAnsi="Cambria"/>
        </w:rPr>
      </w:pPr>
      <w:r w:rsidRPr="009C1AE4">
        <w:rPr>
          <w:rFonts w:ascii="Cambria" w:hAnsi="Cambria"/>
        </w:rPr>
        <w:t>de toekenning van onderzoeksubsidies</w:t>
      </w:r>
      <w:r w:rsidR="009C5D00" w:rsidRPr="009C1AE4">
        <w:rPr>
          <w:rFonts w:ascii="Cambria" w:hAnsi="Cambria"/>
        </w:rPr>
        <w:t>.</w:t>
      </w:r>
    </w:p>
    <w:p w14:paraId="12DFF840" w14:textId="612DEB66" w:rsidR="000120AC" w:rsidRPr="009C1AE4" w:rsidRDefault="009C1AE4" w:rsidP="000120AC">
      <w:pPr>
        <w:pStyle w:val="Lijstalinea"/>
        <w:numPr>
          <w:ilvl w:val="0"/>
          <w:numId w:val="3"/>
        </w:numPr>
        <w:tabs>
          <w:tab w:val="left" w:pos="1134"/>
        </w:tabs>
        <w:spacing w:after="0" w:line="240" w:lineRule="auto"/>
        <w:rPr>
          <w:rFonts w:ascii="Cambria" w:hAnsi="Cambria"/>
        </w:rPr>
      </w:pPr>
      <w:bookmarkStart w:id="6" w:name="_Hlk31659974"/>
      <w:r w:rsidRPr="009C1AE4">
        <w:rPr>
          <w:rFonts w:ascii="Cambria" w:hAnsi="Cambria"/>
        </w:rPr>
        <w:t>Het Adviescollege</w:t>
      </w:r>
      <w:r w:rsidR="000120AC" w:rsidRPr="009C1AE4">
        <w:rPr>
          <w:rFonts w:ascii="Cambria" w:hAnsi="Cambria"/>
        </w:rPr>
        <w:t xml:space="preserve"> bestaat uit </w:t>
      </w:r>
    </w:p>
    <w:p w14:paraId="35435D42" w14:textId="74CA8890" w:rsidR="000120AC" w:rsidRPr="009C1AE4" w:rsidRDefault="000120AC" w:rsidP="000120AC">
      <w:pPr>
        <w:pStyle w:val="Lijstalinea"/>
        <w:numPr>
          <w:ilvl w:val="1"/>
          <w:numId w:val="3"/>
        </w:numPr>
        <w:tabs>
          <w:tab w:val="left" w:pos="720"/>
        </w:tabs>
        <w:spacing w:after="0" w:line="240" w:lineRule="auto"/>
        <w:ind w:left="709"/>
        <w:rPr>
          <w:rFonts w:ascii="Cambria" w:hAnsi="Cambria"/>
        </w:rPr>
      </w:pPr>
      <w:r w:rsidRPr="009C1AE4">
        <w:rPr>
          <w:rFonts w:ascii="Cambria" w:hAnsi="Cambria"/>
        </w:rPr>
        <w:t xml:space="preserve">minimaal </w:t>
      </w:r>
      <w:r w:rsidR="001B17CF" w:rsidRPr="009C1AE4">
        <w:rPr>
          <w:rFonts w:ascii="Cambria" w:hAnsi="Cambria"/>
        </w:rPr>
        <w:t>vi</w:t>
      </w:r>
      <w:r w:rsidR="00C6369E" w:rsidRPr="009C1AE4">
        <w:rPr>
          <w:rFonts w:ascii="Cambria" w:hAnsi="Cambria"/>
        </w:rPr>
        <w:t>jf</w:t>
      </w:r>
      <w:r w:rsidRPr="009C1AE4">
        <w:rPr>
          <w:rFonts w:ascii="Cambria" w:hAnsi="Cambria"/>
        </w:rPr>
        <w:t xml:space="preserve"> en maximaal </w:t>
      </w:r>
      <w:r w:rsidR="001B17CF" w:rsidRPr="009C1AE4">
        <w:rPr>
          <w:rFonts w:ascii="Cambria" w:hAnsi="Cambria"/>
        </w:rPr>
        <w:t>ze</w:t>
      </w:r>
      <w:r w:rsidR="00C6369E" w:rsidRPr="009C1AE4">
        <w:rPr>
          <w:rFonts w:ascii="Cambria" w:hAnsi="Cambria"/>
        </w:rPr>
        <w:t>ven</w:t>
      </w:r>
      <w:r w:rsidRPr="009C1AE4">
        <w:rPr>
          <w:rFonts w:ascii="Cambria" w:hAnsi="Cambria"/>
        </w:rPr>
        <w:t xml:space="preserve"> seniorleden;</w:t>
      </w:r>
    </w:p>
    <w:p w14:paraId="745D74AE" w14:textId="7BF3335B" w:rsidR="000120AC" w:rsidRPr="009C1AE4" w:rsidRDefault="000120AC" w:rsidP="000120AC">
      <w:pPr>
        <w:pStyle w:val="Lijstalinea"/>
        <w:numPr>
          <w:ilvl w:val="1"/>
          <w:numId w:val="3"/>
        </w:numPr>
        <w:tabs>
          <w:tab w:val="left" w:pos="720"/>
        </w:tabs>
        <w:spacing w:after="0" w:line="240" w:lineRule="auto"/>
        <w:ind w:left="709"/>
        <w:rPr>
          <w:rFonts w:ascii="Cambria" w:hAnsi="Cambria"/>
        </w:rPr>
      </w:pPr>
      <w:r w:rsidRPr="009C1AE4">
        <w:rPr>
          <w:rFonts w:ascii="Cambria" w:hAnsi="Cambria"/>
        </w:rPr>
        <w:t xml:space="preserve">twee leden van de in artikel </w:t>
      </w:r>
      <w:r w:rsidR="00381152" w:rsidRPr="009C1AE4">
        <w:rPr>
          <w:rFonts w:ascii="Cambria" w:hAnsi="Cambria"/>
        </w:rPr>
        <w:t>3</w:t>
      </w:r>
      <w:r w:rsidRPr="009C1AE4">
        <w:rPr>
          <w:rFonts w:ascii="Cambria" w:hAnsi="Cambria"/>
        </w:rPr>
        <w:t xml:space="preserve"> genoemde </w:t>
      </w:r>
      <w:r w:rsidR="003C7732" w:rsidRPr="009C1AE4">
        <w:rPr>
          <w:rFonts w:ascii="Cambria" w:hAnsi="Cambria"/>
        </w:rPr>
        <w:t>Juniorraad</w:t>
      </w:r>
      <w:r w:rsidRPr="009C1AE4">
        <w:rPr>
          <w:rFonts w:ascii="Cambria" w:hAnsi="Cambria"/>
        </w:rPr>
        <w:t>.</w:t>
      </w:r>
    </w:p>
    <w:bookmarkEnd w:id="6"/>
    <w:p w14:paraId="632F1D44" w14:textId="39A8EDE1" w:rsidR="005614B3" w:rsidRPr="009C1AE4" w:rsidRDefault="001014F6" w:rsidP="001F32FC">
      <w:pPr>
        <w:pStyle w:val="Lijstalinea"/>
        <w:numPr>
          <w:ilvl w:val="0"/>
          <w:numId w:val="3"/>
        </w:numPr>
        <w:tabs>
          <w:tab w:val="left" w:pos="1134"/>
        </w:tabs>
        <w:spacing w:after="0" w:line="240" w:lineRule="auto"/>
        <w:rPr>
          <w:rFonts w:ascii="Cambria" w:hAnsi="Cambria"/>
        </w:rPr>
      </w:pPr>
      <w:r w:rsidRPr="009C1AE4">
        <w:rPr>
          <w:rFonts w:ascii="Cambria" w:hAnsi="Cambria"/>
        </w:rPr>
        <w:t xml:space="preserve">De leden van </w:t>
      </w:r>
      <w:r w:rsidR="009C1AE4" w:rsidRPr="009C1AE4">
        <w:rPr>
          <w:rFonts w:ascii="Cambria" w:hAnsi="Cambria"/>
        </w:rPr>
        <w:t>het Adviescollege</w:t>
      </w:r>
      <w:r w:rsidRPr="009C1AE4">
        <w:rPr>
          <w:rFonts w:ascii="Cambria" w:hAnsi="Cambria"/>
        </w:rPr>
        <w:t xml:space="preserve"> </w:t>
      </w:r>
      <w:r w:rsidR="000120AC" w:rsidRPr="009C1AE4">
        <w:rPr>
          <w:rFonts w:ascii="Cambria" w:hAnsi="Cambria"/>
        </w:rPr>
        <w:t xml:space="preserve">worden op voordracht van de zittende leden door de </w:t>
      </w:r>
      <w:r w:rsidR="000230BB" w:rsidRPr="009C1AE4">
        <w:rPr>
          <w:rFonts w:ascii="Cambria" w:hAnsi="Cambria"/>
        </w:rPr>
        <w:t xml:space="preserve">wetenschappelijk </w:t>
      </w:r>
      <w:r w:rsidR="000120AC" w:rsidRPr="009C1AE4">
        <w:rPr>
          <w:rFonts w:ascii="Cambria" w:hAnsi="Cambria"/>
        </w:rPr>
        <w:t>directeur van NOSTER benoemd voor een periode van</w:t>
      </w:r>
    </w:p>
    <w:p w14:paraId="24CF42A6" w14:textId="0B1CF5D1" w:rsidR="005614B3" w:rsidRPr="009C1AE4" w:rsidRDefault="00C43761" w:rsidP="005614B3">
      <w:pPr>
        <w:pStyle w:val="Lijstalinea"/>
        <w:numPr>
          <w:ilvl w:val="1"/>
          <w:numId w:val="3"/>
        </w:numPr>
        <w:tabs>
          <w:tab w:val="left" w:pos="720"/>
        </w:tabs>
        <w:spacing w:after="0" w:line="240" w:lineRule="auto"/>
        <w:ind w:left="709"/>
        <w:rPr>
          <w:rFonts w:ascii="Cambria" w:hAnsi="Cambria"/>
        </w:rPr>
      </w:pPr>
      <w:r>
        <w:rPr>
          <w:rFonts w:ascii="Cambria" w:hAnsi="Cambria"/>
        </w:rPr>
        <w:t>drie</w:t>
      </w:r>
      <w:r w:rsidR="000120AC" w:rsidRPr="009C1AE4">
        <w:rPr>
          <w:rFonts w:ascii="Cambria" w:hAnsi="Cambria"/>
        </w:rPr>
        <w:t xml:space="preserve"> jaar </w:t>
      </w:r>
      <w:r w:rsidR="005614B3" w:rsidRPr="009C1AE4">
        <w:rPr>
          <w:rFonts w:ascii="Cambria" w:hAnsi="Cambria"/>
        </w:rPr>
        <w:t xml:space="preserve">voor </w:t>
      </w:r>
      <w:r w:rsidR="0024318C" w:rsidRPr="009C1AE4">
        <w:rPr>
          <w:rFonts w:ascii="Cambria" w:hAnsi="Cambria"/>
        </w:rPr>
        <w:t>leden genoemd in lid 2 sub a</w:t>
      </w:r>
      <w:r w:rsidR="005614B3" w:rsidRPr="009C1AE4">
        <w:rPr>
          <w:rFonts w:ascii="Cambria" w:hAnsi="Cambria"/>
        </w:rPr>
        <w:t xml:space="preserve"> met de mogelijkheid tot eenmalige herbenoeming;</w:t>
      </w:r>
    </w:p>
    <w:p w14:paraId="3B22304B" w14:textId="22A779A4" w:rsidR="000120AC" w:rsidRPr="009C1AE4" w:rsidRDefault="0024318C" w:rsidP="005614B3">
      <w:pPr>
        <w:pStyle w:val="Lijstalinea"/>
        <w:numPr>
          <w:ilvl w:val="1"/>
          <w:numId w:val="3"/>
        </w:numPr>
        <w:tabs>
          <w:tab w:val="left" w:pos="720"/>
        </w:tabs>
        <w:spacing w:after="0" w:line="240" w:lineRule="auto"/>
        <w:ind w:left="709"/>
        <w:rPr>
          <w:rFonts w:ascii="Cambria" w:hAnsi="Cambria"/>
        </w:rPr>
      </w:pPr>
      <w:r w:rsidRPr="009C1AE4">
        <w:rPr>
          <w:rFonts w:ascii="Cambria" w:hAnsi="Cambria"/>
        </w:rPr>
        <w:t xml:space="preserve">twee jaar </w:t>
      </w:r>
      <w:r w:rsidR="005614B3" w:rsidRPr="009C1AE4">
        <w:rPr>
          <w:rFonts w:ascii="Cambria" w:hAnsi="Cambria"/>
        </w:rPr>
        <w:t xml:space="preserve">voor </w:t>
      </w:r>
      <w:r w:rsidRPr="009C1AE4">
        <w:rPr>
          <w:rFonts w:ascii="Cambria" w:hAnsi="Cambria"/>
        </w:rPr>
        <w:t>leden genoemd in lid 2 sub b</w:t>
      </w:r>
      <w:r w:rsidR="000120AC" w:rsidRPr="009C1AE4">
        <w:rPr>
          <w:rFonts w:ascii="Cambria" w:hAnsi="Cambria"/>
        </w:rPr>
        <w:t>.</w:t>
      </w:r>
    </w:p>
    <w:p w14:paraId="41B2AADA" w14:textId="646B09FF" w:rsidR="0024318C" w:rsidRPr="009C1AE4" w:rsidRDefault="0024318C" w:rsidP="001014F6">
      <w:pPr>
        <w:pStyle w:val="Lijstalinea"/>
        <w:numPr>
          <w:ilvl w:val="0"/>
          <w:numId w:val="3"/>
        </w:numPr>
        <w:tabs>
          <w:tab w:val="left" w:pos="1134"/>
        </w:tabs>
        <w:spacing w:after="0" w:line="240" w:lineRule="auto"/>
        <w:rPr>
          <w:rFonts w:ascii="Cambria" w:hAnsi="Cambria"/>
        </w:rPr>
      </w:pPr>
      <w:r w:rsidRPr="009C1AE4">
        <w:rPr>
          <w:rFonts w:ascii="Cambria" w:hAnsi="Cambria"/>
          <w:lang w:eastAsia="ja-JP"/>
        </w:rPr>
        <w:t xml:space="preserve">De leden van </w:t>
      </w:r>
      <w:r w:rsidR="009C1AE4" w:rsidRPr="009C1AE4">
        <w:rPr>
          <w:rFonts w:ascii="Cambria" w:hAnsi="Cambria"/>
          <w:lang w:eastAsia="ja-JP"/>
        </w:rPr>
        <w:t>het Adviescollege</w:t>
      </w:r>
      <w:r w:rsidRPr="009C1AE4">
        <w:rPr>
          <w:rFonts w:ascii="Cambria" w:hAnsi="Cambria"/>
          <w:lang w:eastAsia="ja-JP"/>
        </w:rPr>
        <w:t xml:space="preserve"> wijzen uit hun midden een voorzitter aan. De voorzitter is niet werkzaam bij de penvoerende universiteit</w:t>
      </w:r>
      <w:r w:rsidR="005A510E" w:rsidRPr="009C1AE4">
        <w:rPr>
          <w:rFonts w:ascii="Cambria" w:hAnsi="Cambria"/>
          <w:lang w:eastAsia="ja-JP"/>
        </w:rPr>
        <w:t xml:space="preserve"> en </w:t>
      </w:r>
      <w:r w:rsidR="005A510E" w:rsidRPr="009C1AE4">
        <w:rPr>
          <w:rFonts w:ascii="Cambria" w:hAnsi="Cambria"/>
        </w:rPr>
        <w:t xml:space="preserve">is </w:t>
      </w:r>
      <w:r w:rsidR="00CD167B" w:rsidRPr="009C1AE4">
        <w:rPr>
          <w:rFonts w:ascii="Cambria" w:hAnsi="Cambria"/>
        </w:rPr>
        <w:t xml:space="preserve">gerechtigd de vergaderingen </w:t>
      </w:r>
      <w:r w:rsidR="005A510E" w:rsidRPr="009C1AE4">
        <w:rPr>
          <w:rFonts w:ascii="Cambria" w:hAnsi="Cambria"/>
        </w:rPr>
        <w:t>het Schoolbestuur</w:t>
      </w:r>
      <w:r w:rsidR="00CD167B" w:rsidRPr="009C1AE4">
        <w:rPr>
          <w:rFonts w:ascii="Cambria" w:hAnsi="Cambria"/>
        </w:rPr>
        <w:t xml:space="preserve"> als adviseur bij te wonen</w:t>
      </w:r>
      <w:r w:rsidR="005A510E" w:rsidRPr="009C1AE4">
        <w:rPr>
          <w:rFonts w:ascii="Cambria" w:hAnsi="Cambria"/>
        </w:rPr>
        <w:t>.</w:t>
      </w:r>
    </w:p>
    <w:p w14:paraId="1FAC08D6" w14:textId="65AE8EF3" w:rsidR="0024318C" w:rsidRPr="009C1AE4" w:rsidRDefault="009C1AE4" w:rsidP="001014F6">
      <w:pPr>
        <w:pStyle w:val="Lijstalinea"/>
        <w:numPr>
          <w:ilvl w:val="0"/>
          <w:numId w:val="3"/>
        </w:numPr>
        <w:tabs>
          <w:tab w:val="left" w:pos="1134"/>
        </w:tabs>
        <w:spacing w:after="0" w:line="240" w:lineRule="auto"/>
        <w:rPr>
          <w:rFonts w:ascii="Cambria" w:hAnsi="Cambria"/>
        </w:rPr>
      </w:pPr>
      <w:r w:rsidRPr="009C1AE4">
        <w:rPr>
          <w:rFonts w:ascii="Cambria" w:hAnsi="Cambria"/>
        </w:rPr>
        <w:t>Het Adviescollege</w:t>
      </w:r>
      <w:r w:rsidR="0024318C" w:rsidRPr="009C1AE4">
        <w:rPr>
          <w:rFonts w:ascii="Cambria" w:hAnsi="Cambria"/>
        </w:rPr>
        <w:t xml:space="preserve"> vergadert ten minste tweemaal per jaar en voorts zo vaak als de voorzitter of ten minste twee leden van </w:t>
      </w:r>
      <w:r w:rsidRPr="009C1AE4">
        <w:rPr>
          <w:rFonts w:ascii="Cambria" w:hAnsi="Cambria"/>
        </w:rPr>
        <w:t>het Adviescollege</w:t>
      </w:r>
      <w:r w:rsidR="0024318C" w:rsidRPr="009C1AE4">
        <w:rPr>
          <w:rFonts w:ascii="Cambria" w:hAnsi="Cambria"/>
        </w:rPr>
        <w:t xml:space="preserve"> dit gewenst achten.</w:t>
      </w:r>
    </w:p>
    <w:p w14:paraId="29D7D450" w14:textId="258ED2B7" w:rsidR="005213A1" w:rsidRPr="009C1AE4" w:rsidRDefault="005213A1" w:rsidP="005213A1">
      <w:pPr>
        <w:pStyle w:val="Kop1"/>
        <w:tabs>
          <w:tab w:val="left" w:pos="1134"/>
        </w:tabs>
        <w:spacing w:before="120" w:after="0" w:line="240" w:lineRule="auto"/>
        <w:rPr>
          <w:rFonts w:ascii="Cambria" w:hAnsi="Cambria"/>
        </w:rPr>
      </w:pPr>
      <w:r w:rsidRPr="009C1AE4">
        <w:rPr>
          <w:rFonts w:ascii="Cambria" w:hAnsi="Cambria"/>
        </w:rPr>
        <w:t xml:space="preserve">Artikel </w:t>
      </w:r>
      <w:r w:rsidR="00D261BE" w:rsidRPr="009C1AE4">
        <w:rPr>
          <w:rFonts w:ascii="Cambria" w:hAnsi="Cambria"/>
        </w:rPr>
        <w:t>6</w:t>
      </w:r>
      <w:r w:rsidRPr="009C1AE4">
        <w:rPr>
          <w:rFonts w:ascii="Cambria" w:hAnsi="Cambria"/>
        </w:rPr>
        <w:tab/>
        <w:t>Lidmaatschap</w:t>
      </w:r>
    </w:p>
    <w:p w14:paraId="57F8C9AB" w14:textId="31E6DFB3" w:rsidR="005213A1" w:rsidRPr="009C1AE4" w:rsidRDefault="002C77CB" w:rsidP="00C149A8">
      <w:pPr>
        <w:pStyle w:val="Lijstalinea"/>
        <w:numPr>
          <w:ilvl w:val="0"/>
          <w:numId w:val="7"/>
        </w:numPr>
        <w:tabs>
          <w:tab w:val="left" w:pos="1134"/>
        </w:tabs>
        <w:spacing w:after="0" w:line="240" w:lineRule="auto"/>
        <w:rPr>
          <w:rFonts w:ascii="Cambria" w:hAnsi="Cambria"/>
        </w:rPr>
      </w:pPr>
      <w:r w:rsidRPr="009C1AE4">
        <w:rPr>
          <w:rFonts w:ascii="Cambria" w:hAnsi="Cambria"/>
        </w:rPr>
        <w:t xml:space="preserve">Als lid van NOSTER kunnen door </w:t>
      </w:r>
      <w:r w:rsidR="002844E5" w:rsidRPr="009C1AE4">
        <w:rPr>
          <w:rFonts w:ascii="Cambria" w:hAnsi="Cambria"/>
        </w:rPr>
        <w:t xml:space="preserve">de in artikel 1 genoemde </w:t>
      </w:r>
      <w:r w:rsidR="00AC3FE7" w:rsidRPr="009C1AE4">
        <w:rPr>
          <w:rFonts w:ascii="Cambria" w:hAnsi="Cambria"/>
        </w:rPr>
        <w:t>instelling</w:t>
      </w:r>
      <w:r w:rsidR="002844E5" w:rsidRPr="009C1AE4">
        <w:rPr>
          <w:rFonts w:ascii="Cambria" w:hAnsi="Cambria"/>
        </w:rPr>
        <w:t xml:space="preserve">en aangemeld </w:t>
      </w:r>
      <w:r w:rsidRPr="009C1AE4">
        <w:rPr>
          <w:rFonts w:ascii="Cambria" w:hAnsi="Cambria"/>
        </w:rPr>
        <w:t>worden:</w:t>
      </w:r>
    </w:p>
    <w:p w14:paraId="5C0320B1" w14:textId="5513C8FF" w:rsidR="00A7152C" w:rsidRPr="009C1AE4" w:rsidRDefault="00A7152C" w:rsidP="00216891">
      <w:pPr>
        <w:pStyle w:val="Lijstalinea"/>
        <w:numPr>
          <w:ilvl w:val="1"/>
          <w:numId w:val="7"/>
        </w:numPr>
        <w:tabs>
          <w:tab w:val="left" w:pos="709"/>
        </w:tabs>
        <w:spacing w:after="0" w:line="240" w:lineRule="auto"/>
        <w:ind w:left="709"/>
        <w:rPr>
          <w:rFonts w:ascii="Cambria" w:hAnsi="Cambria"/>
        </w:rPr>
      </w:pPr>
      <w:r w:rsidRPr="009C1AE4">
        <w:rPr>
          <w:rFonts w:ascii="Cambria" w:hAnsi="Cambria"/>
        </w:rPr>
        <w:t>onderzoeksmasterstudenten op het gebied van de Theologie en Religiewetenschap die studeren aan een van de in artikel 2 GR genoemde faculteiten of aan een van de andere in DLG vertegenwoordigde faculteiten;</w:t>
      </w:r>
    </w:p>
    <w:p w14:paraId="7FF34265" w14:textId="6B2DEDA7" w:rsidR="00216891" w:rsidRPr="009C1AE4" w:rsidRDefault="00216891" w:rsidP="00216891">
      <w:pPr>
        <w:pStyle w:val="Lijstalinea"/>
        <w:numPr>
          <w:ilvl w:val="1"/>
          <w:numId w:val="7"/>
        </w:numPr>
        <w:tabs>
          <w:tab w:val="left" w:pos="709"/>
        </w:tabs>
        <w:spacing w:after="0" w:line="240" w:lineRule="auto"/>
        <w:ind w:left="709"/>
        <w:rPr>
          <w:rFonts w:ascii="Cambria" w:hAnsi="Cambria"/>
        </w:rPr>
      </w:pPr>
      <w:r w:rsidRPr="009C1AE4">
        <w:rPr>
          <w:rFonts w:ascii="Cambria" w:hAnsi="Cambria"/>
        </w:rPr>
        <w:t xml:space="preserve">promovendi die als onderzoeker </w:t>
      </w:r>
      <w:r w:rsidR="009A17CD" w:rsidRPr="009C1AE4">
        <w:rPr>
          <w:rFonts w:ascii="Cambria" w:hAnsi="Cambria"/>
        </w:rPr>
        <w:t xml:space="preserve">op het gebied van de Theologie en Religiewetenschap </w:t>
      </w:r>
      <w:r w:rsidRPr="009C1AE4">
        <w:rPr>
          <w:rFonts w:ascii="Cambria" w:hAnsi="Cambria"/>
        </w:rPr>
        <w:t>verbonden zijn aan een van de in artikel 1 genoemde instellingen;</w:t>
      </w:r>
    </w:p>
    <w:p w14:paraId="6E31E33E" w14:textId="230C03CE" w:rsidR="00216891" w:rsidRPr="009C1AE4" w:rsidRDefault="00216891" w:rsidP="00216891">
      <w:pPr>
        <w:pStyle w:val="Lijstalinea"/>
        <w:numPr>
          <w:ilvl w:val="1"/>
          <w:numId w:val="7"/>
        </w:numPr>
        <w:tabs>
          <w:tab w:val="left" w:pos="709"/>
        </w:tabs>
        <w:spacing w:after="0" w:line="240" w:lineRule="auto"/>
        <w:ind w:left="709"/>
        <w:rPr>
          <w:rFonts w:ascii="Cambria" w:hAnsi="Cambria"/>
        </w:rPr>
      </w:pPr>
      <w:r w:rsidRPr="009C1AE4">
        <w:rPr>
          <w:rFonts w:ascii="Cambria" w:hAnsi="Cambria"/>
        </w:rPr>
        <w:t xml:space="preserve">gepromoveerden die als onderzoeker </w:t>
      </w:r>
      <w:r w:rsidR="009A17CD" w:rsidRPr="009C1AE4">
        <w:rPr>
          <w:rFonts w:ascii="Cambria" w:hAnsi="Cambria"/>
        </w:rPr>
        <w:t xml:space="preserve">op het gebied van de Theologie en Religiewetenschap </w:t>
      </w:r>
      <w:r w:rsidRPr="009C1AE4">
        <w:rPr>
          <w:rFonts w:ascii="Cambria" w:hAnsi="Cambria"/>
        </w:rPr>
        <w:t>verbonden zijn aan een van de in artikel 1 genoemde instellingen.</w:t>
      </w:r>
    </w:p>
    <w:p w14:paraId="480564ED" w14:textId="0002CA1B" w:rsidR="002C77CB" w:rsidRDefault="00216891" w:rsidP="00216891">
      <w:pPr>
        <w:pStyle w:val="Lijstalinea"/>
        <w:numPr>
          <w:ilvl w:val="0"/>
          <w:numId w:val="7"/>
        </w:numPr>
        <w:tabs>
          <w:tab w:val="left" w:pos="1134"/>
        </w:tabs>
        <w:spacing w:after="0" w:line="240" w:lineRule="auto"/>
        <w:rPr>
          <w:rFonts w:ascii="Cambria" w:hAnsi="Cambria"/>
        </w:rPr>
      </w:pPr>
      <w:r w:rsidRPr="009C1AE4">
        <w:rPr>
          <w:rFonts w:ascii="Cambria" w:hAnsi="Cambria"/>
        </w:rPr>
        <w:t xml:space="preserve">De in lid 1 sub a genoemde </w:t>
      </w:r>
      <w:r w:rsidR="00D261BE" w:rsidRPr="009C1AE4">
        <w:rPr>
          <w:rFonts w:ascii="Cambria" w:hAnsi="Cambria"/>
        </w:rPr>
        <w:t xml:space="preserve">onderzoeksmasterstudenten </w:t>
      </w:r>
      <w:r w:rsidRPr="009C1AE4">
        <w:rPr>
          <w:rFonts w:ascii="Cambria" w:hAnsi="Cambria"/>
        </w:rPr>
        <w:t xml:space="preserve">en de in lid </w:t>
      </w:r>
      <w:r w:rsidR="00D261BE" w:rsidRPr="009C1AE4">
        <w:rPr>
          <w:rFonts w:ascii="Cambria" w:hAnsi="Cambria"/>
        </w:rPr>
        <w:t>1 sub b genoemde promovendi</w:t>
      </w:r>
      <w:r w:rsidRPr="009C1AE4">
        <w:rPr>
          <w:rFonts w:ascii="Cambria" w:hAnsi="Cambria"/>
        </w:rPr>
        <w:t xml:space="preserve"> kunnen na aanmelding kosteloos (tot een door </w:t>
      </w:r>
      <w:r w:rsidR="009A17CD" w:rsidRPr="009C1AE4">
        <w:rPr>
          <w:rFonts w:ascii="Cambria" w:hAnsi="Cambria"/>
        </w:rPr>
        <w:t xml:space="preserve">de wetenschappelijk directeur </w:t>
      </w:r>
      <w:r w:rsidR="00840D2D" w:rsidRPr="009C1AE4">
        <w:rPr>
          <w:rFonts w:ascii="Cambria" w:hAnsi="Cambria"/>
        </w:rPr>
        <w:t xml:space="preserve">van NOSTER </w:t>
      </w:r>
      <w:r w:rsidR="009A17CD" w:rsidRPr="009C1AE4">
        <w:rPr>
          <w:rFonts w:ascii="Cambria" w:hAnsi="Cambria"/>
        </w:rPr>
        <w:t>t</w:t>
      </w:r>
      <w:r w:rsidRPr="009C1AE4">
        <w:rPr>
          <w:rFonts w:ascii="Cambria" w:hAnsi="Cambria"/>
        </w:rPr>
        <w:t>e</w:t>
      </w:r>
      <w:r w:rsidR="009A17CD" w:rsidRPr="009C1AE4">
        <w:rPr>
          <w:rFonts w:ascii="Cambria" w:hAnsi="Cambria"/>
        </w:rPr>
        <w:t xml:space="preserve"> </w:t>
      </w:r>
      <w:r w:rsidRPr="009C1AE4">
        <w:rPr>
          <w:rFonts w:ascii="Cambria" w:hAnsi="Cambria"/>
        </w:rPr>
        <w:t>bepalen maximum) deelnemen aan het gehele curriculum van NOSTER.</w:t>
      </w:r>
    </w:p>
    <w:p w14:paraId="0D03DBB6" w14:textId="3A2C10AD" w:rsidR="00C43761" w:rsidRDefault="00C43761" w:rsidP="00216891">
      <w:pPr>
        <w:pStyle w:val="Lijstalinea"/>
        <w:numPr>
          <w:ilvl w:val="0"/>
          <w:numId w:val="7"/>
        </w:numPr>
        <w:tabs>
          <w:tab w:val="left" w:pos="1134"/>
        </w:tabs>
        <w:spacing w:after="0" w:line="240" w:lineRule="auto"/>
        <w:rPr>
          <w:rFonts w:ascii="Cambria" w:hAnsi="Cambria"/>
        </w:rPr>
      </w:pPr>
      <w:r>
        <w:rPr>
          <w:rFonts w:ascii="Cambria" w:hAnsi="Cambria"/>
        </w:rPr>
        <w:t>Lidmaatschap eindigt wanneer</w:t>
      </w:r>
    </w:p>
    <w:p w14:paraId="1106C041" w14:textId="705310B3" w:rsidR="00C43761" w:rsidRDefault="00C43761" w:rsidP="00C43761">
      <w:pPr>
        <w:pStyle w:val="Lijstalinea"/>
        <w:numPr>
          <w:ilvl w:val="1"/>
          <w:numId w:val="7"/>
        </w:numPr>
        <w:tabs>
          <w:tab w:val="left" w:pos="720"/>
        </w:tabs>
        <w:spacing w:after="0" w:line="240" w:lineRule="auto"/>
        <w:ind w:left="709"/>
        <w:rPr>
          <w:rFonts w:ascii="Cambria" w:hAnsi="Cambria"/>
        </w:rPr>
      </w:pPr>
      <w:r>
        <w:rPr>
          <w:rFonts w:ascii="Cambria" w:hAnsi="Cambria"/>
        </w:rPr>
        <w:t>een onderzoeksmasterstudent (zie lid 1 sub a) is afgestudeerd of de opleiding voortijdig heeft afgebroken;</w:t>
      </w:r>
    </w:p>
    <w:p w14:paraId="24A76A73" w14:textId="074246CA" w:rsidR="00C43761" w:rsidRDefault="00C43761" w:rsidP="00C43761">
      <w:pPr>
        <w:pStyle w:val="Lijstalinea"/>
        <w:numPr>
          <w:ilvl w:val="1"/>
          <w:numId w:val="7"/>
        </w:numPr>
        <w:tabs>
          <w:tab w:val="left" w:pos="720"/>
        </w:tabs>
        <w:spacing w:after="0" w:line="240" w:lineRule="auto"/>
        <w:ind w:left="709"/>
        <w:rPr>
          <w:rFonts w:ascii="Cambria" w:hAnsi="Cambria"/>
        </w:rPr>
      </w:pPr>
      <w:r>
        <w:rPr>
          <w:rFonts w:ascii="Cambria" w:hAnsi="Cambria"/>
        </w:rPr>
        <w:t>een promovendus (lid 1 sub b) is gepromoveerd of het promotietraject voortijdig heeft afgebroken;</w:t>
      </w:r>
    </w:p>
    <w:p w14:paraId="16D9AB0B" w14:textId="722AC93A" w:rsidR="00C43761" w:rsidRDefault="00C43761" w:rsidP="00C43761">
      <w:pPr>
        <w:pStyle w:val="Lijstalinea"/>
        <w:numPr>
          <w:ilvl w:val="1"/>
          <w:numId w:val="7"/>
        </w:numPr>
        <w:tabs>
          <w:tab w:val="left" w:pos="720"/>
        </w:tabs>
        <w:spacing w:after="0" w:line="240" w:lineRule="auto"/>
        <w:ind w:left="709"/>
        <w:rPr>
          <w:rFonts w:ascii="Cambria" w:hAnsi="Cambria"/>
        </w:rPr>
      </w:pPr>
      <w:r>
        <w:rPr>
          <w:rFonts w:ascii="Cambria" w:hAnsi="Cambria"/>
        </w:rPr>
        <w:t xml:space="preserve">een gepromoveerde (lid 1 sub c) niet langer </w:t>
      </w:r>
      <w:r w:rsidRPr="009C1AE4">
        <w:rPr>
          <w:rFonts w:ascii="Cambria" w:hAnsi="Cambria"/>
        </w:rPr>
        <w:t xml:space="preserve">verbonden </w:t>
      </w:r>
      <w:r>
        <w:rPr>
          <w:rFonts w:ascii="Cambria" w:hAnsi="Cambria"/>
        </w:rPr>
        <w:t>is</w:t>
      </w:r>
      <w:r w:rsidRPr="009C1AE4">
        <w:rPr>
          <w:rFonts w:ascii="Cambria" w:hAnsi="Cambria"/>
        </w:rPr>
        <w:t xml:space="preserve"> aan een van de in artikel 1 genoemde instellingen</w:t>
      </w:r>
      <w:r>
        <w:rPr>
          <w:rFonts w:ascii="Cambria" w:hAnsi="Cambria"/>
        </w:rPr>
        <w:t>;</w:t>
      </w:r>
    </w:p>
    <w:p w14:paraId="43C42182" w14:textId="3FAA3C05" w:rsidR="00C43761" w:rsidRDefault="00C43761" w:rsidP="00E53A72">
      <w:pPr>
        <w:pStyle w:val="Lijstalinea"/>
        <w:numPr>
          <w:ilvl w:val="1"/>
          <w:numId w:val="7"/>
        </w:numPr>
        <w:tabs>
          <w:tab w:val="left" w:pos="720"/>
        </w:tabs>
        <w:spacing w:after="0" w:line="240" w:lineRule="auto"/>
        <w:ind w:left="709"/>
        <w:rPr>
          <w:rFonts w:ascii="Cambria" w:hAnsi="Cambria"/>
        </w:rPr>
      </w:pPr>
      <w:r>
        <w:rPr>
          <w:rFonts w:ascii="Cambria" w:hAnsi="Cambria"/>
        </w:rPr>
        <w:t xml:space="preserve">de wetenschappelijk directeur hiertoe besluit op grond van hetgeen bepaald in artikel 10. </w:t>
      </w:r>
    </w:p>
    <w:p w14:paraId="13679D40" w14:textId="66AFD5FA" w:rsidR="0036552C" w:rsidRPr="009C1AE4" w:rsidRDefault="0036552C" w:rsidP="0036552C">
      <w:pPr>
        <w:pStyle w:val="Kop1"/>
        <w:tabs>
          <w:tab w:val="left" w:pos="1134"/>
        </w:tabs>
        <w:spacing w:before="120" w:after="0" w:line="240" w:lineRule="auto"/>
        <w:rPr>
          <w:rFonts w:ascii="Cambria" w:hAnsi="Cambria"/>
        </w:rPr>
      </w:pPr>
      <w:r w:rsidRPr="009C1AE4">
        <w:rPr>
          <w:rFonts w:ascii="Cambria" w:hAnsi="Cambria"/>
        </w:rPr>
        <w:t xml:space="preserve">Artikel </w:t>
      </w:r>
      <w:r w:rsidR="00D261BE" w:rsidRPr="009C1AE4">
        <w:rPr>
          <w:rFonts w:ascii="Cambria" w:hAnsi="Cambria"/>
        </w:rPr>
        <w:t>7</w:t>
      </w:r>
      <w:r w:rsidRPr="009C1AE4">
        <w:rPr>
          <w:rFonts w:ascii="Cambria" w:hAnsi="Cambria"/>
        </w:rPr>
        <w:tab/>
      </w:r>
      <w:r w:rsidR="00C6369E" w:rsidRPr="009C1AE4">
        <w:rPr>
          <w:rFonts w:ascii="Cambria" w:hAnsi="Cambria"/>
        </w:rPr>
        <w:t>Tussentijds vertrek w</w:t>
      </w:r>
      <w:r w:rsidR="00840D2D" w:rsidRPr="009C1AE4">
        <w:rPr>
          <w:rFonts w:ascii="Cambria" w:hAnsi="Cambria"/>
        </w:rPr>
        <w:t>etenschappelijk directeur</w:t>
      </w:r>
    </w:p>
    <w:p w14:paraId="305CD765" w14:textId="4E2D3238" w:rsidR="000D4F95" w:rsidRPr="009C1AE4" w:rsidRDefault="00840D2D" w:rsidP="001B17CF">
      <w:pPr>
        <w:pStyle w:val="Lijstalinea"/>
        <w:numPr>
          <w:ilvl w:val="0"/>
          <w:numId w:val="8"/>
        </w:numPr>
        <w:tabs>
          <w:tab w:val="left" w:pos="1134"/>
        </w:tabs>
        <w:spacing w:after="0" w:line="240" w:lineRule="auto"/>
        <w:rPr>
          <w:rFonts w:ascii="Cambria" w:hAnsi="Cambria"/>
        </w:rPr>
      </w:pPr>
      <w:bookmarkStart w:id="7" w:name="_Hlk30779555"/>
      <w:r w:rsidRPr="009C1AE4">
        <w:rPr>
          <w:rFonts w:ascii="Cambria" w:hAnsi="Cambria"/>
        </w:rPr>
        <w:t xml:space="preserve">Wanneer de wetenschappelijk directeur van NOSTER </w:t>
      </w:r>
      <w:r w:rsidR="000D4F95" w:rsidRPr="009C1AE4">
        <w:rPr>
          <w:rFonts w:ascii="Cambria" w:hAnsi="Cambria"/>
        </w:rPr>
        <w:t xml:space="preserve">diens functie </w:t>
      </w:r>
      <w:r w:rsidR="00C6369E" w:rsidRPr="009C1AE4">
        <w:rPr>
          <w:rFonts w:ascii="Cambria" w:hAnsi="Cambria"/>
        </w:rPr>
        <w:t>tussentijds</w:t>
      </w:r>
      <w:r w:rsidR="000D4F95" w:rsidRPr="009C1AE4">
        <w:rPr>
          <w:rFonts w:ascii="Cambria" w:hAnsi="Cambria"/>
        </w:rPr>
        <w:t xml:space="preserve"> neerlegt</w:t>
      </w:r>
      <w:r w:rsidR="00D263B2" w:rsidRPr="009C1AE4">
        <w:rPr>
          <w:rFonts w:ascii="Cambria" w:hAnsi="Cambria"/>
        </w:rPr>
        <w:t>,</w:t>
      </w:r>
      <w:r w:rsidR="000D4F95" w:rsidRPr="009C1AE4">
        <w:rPr>
          <w:rFonts w:ascii="Cambria" w:hAnsi="Cambria"/>
        </w:rPr>
        <w:t xml:space="preserve"> </w:t>
      </w:r>
      <w:bookmarkEnd w:id="7"/>
      <w:r w:rsidR="000D4F95" w:rsidRPr="009C1AE4">
        <w:rPr>
          <w:rFonts w:ascii="Cambria" w:hAnsi="Cambria"/>
        </w:rPr>
        <w:t xml:space="preserve">dan </w:t>
      </w:r>
      <w:r w:rsidR="008D4A0D" w:rsidRPr="009C1AE4">
        <w:rPr>
          <w:rFonts w:ascii="Cambria" w:hAnsi="Cambria"/>
        </w:rPr>
        <w:t>licht</w:t>
      </w:r>
      <w:r w:rsidR="000D4F95" w:rsidRPr="009C1AE4">
        <w:rPr>
          <w:rFonts w:ascii="Cambria" w:hAnsi="Cambria"/>
        </w:rPr>
        <w:t xml:space="preserve"> de </w:t>
      </w:r>
      <w:r w:rsidR="0074233E" w:rsidRPr="009C1AE4">
        <w:rPr>
          <w:rFonts w:ascii="Cambria" w:hAnsi="Cambria"/>
        </w:rPr>
        <w:t>(vice)</w:t>
      </w:r>
      <w:r w:rsidR="000D4F95" w:rsidRPr="009C1AE4">
        <w:rPr>
          <w:rFonts w:ascii="Cambria" w:hAnsi="Cambria"/>
        </w:rPr>
        <w:t>decaan van de penvoerende instelling direct de voorzitter van het Schoolbestuur</w:t>
      </w:r>
      <w:r w:rsidR="008D4A0D" w:rsidRPr="009C1AE4">
        <w:rPr>
          <w:rFonts w:ascii="Cambria" w:hAnsi="Cambria"/>
        </w:rPr>
        <w:t xml:space="preserve"> in</w:t>
      </w:r>
      <w:r w:rsidR="000D4F95" w:rsidRPr="009C1AE4">
        <w:rPr>
          <w:rFonts w:ascii="Cambria" w:hAnsi="Cambria"/>
        </w:rPr>
        <w:t>.</w:t>
      </w:r>
    </w:p>
    <w:p w14:paraId="452136D5" w14:textId="229D7894" w:rsidR="008D4A0D" w:rsidRPr="009C1AE4" w:rsidRDefault="008D4A0D" w:rsidP="008D4A0D">
      <w:pPr>
        <w:pStyle w:val="Lijstalinea"/>
        <w:numPr>
          <w:ilvl w:val="0"/>
          <w:numId w:val="8"/>
        </w:numPr>
        <w:tabs>
          <w:tab w:val="left" w:pos="1134"/>
        </w:tabs>
        <w:spacing w:after="0" w:line="240" w:lineRule="auto"/>
        <w:rPr>
          <w:rFonts w:ascii="Cambria" w:hAnsi="Cambria"/>
        </w:rPr>
      </w:pPr>
      <w:r w:rsidRPr="009C1AE4">
        <w:rPr>
          <w:rFonts w:ascii="Cambria" w:hAnsi="Cambria"/>
        </w:rPr>
        <w:t xml:space="preserve">De voorzitter van het Schoolbestuur </w:t>
      </w:r>
      <w:r w:rsidR="00D263B2" w:rsidRPr="009C1AE4">
        <w:rPr>
          <w:rFonts w:ascii="Cambria" w:hAnsi="Cambria"/>
        </w:rPr>
        <w:t>overlegt</w:t>
      </w:r>
      <w:r w:rsidRPr="009C1AE4">
        <w:rPr>
          <w:rFonts w:ascii="Cambria" w:hAnsi="Cambria"/>
        </w:rPr>
        <w:t xml:space="preserve"> in dezen namens het Schoolbestuur met de </w:t>
      </w:r>
      <w:r w:rsidR="0074233E" w:rsidRPr="009C1AE4">
        <w:rPr>
          <w:rFonts w:ascii="Cambria" w:hAnsi="Cambria"/>
        </w:rPr>
        <w:t>(vice)</w:t>
      </w:r>
      <w:r w:rsidRPr="009C1AE4">
        <w:rPr>
          <w:rFonts w:ascii="Cambria" w:hAnsi="Cambria"/>
        </w:rPr>
        <w:t>decaan van de penvoerende instelling.</w:t>
      </w:r>
    </w:p>
    <w:p w14:paraId="2BA82F44" w14:textId="52AF74AD" w:rsidR="00D263B2" w:rsidRPr="009C1AE4" w:rsidRDefault="00D263B2" w:rsidP="00D263B2">
      <w:pPr>
        <w:pStyle w:val="Lijstalinea"/>
        <w:numPr>
          <w:ilvl w:val="0"/>
          <w:numId w:val="8"/>
        </w:numPr>
        <w:tabs>
          <w:tab w:val="left" w:pos="1134"/>
        </w:tabs>
        <w:spacing w:after="0" w:line="240" w:lineRule="auto"/>
        <w:rPr>
          <w:rFonts w:ascii="Cambria" w:hAnsi="Cambria"/>
        </w:rPr>
      </w:pPr>
      <w:r w:rsidRPr="009C1AE4">
        <w:rPr>
          <w:rFonts w:ascii="Cambria" w:hAnsi="Cambria"/>
        </w:rPr>
        <w:t xml:space="preserve">De voorzitter van het Schoolbestuur stelt de </w:t>
      </w:r>
      <w:r w:rsidR="00FE7D00" w:rsidRPr="009C1AE4">
        <w:rPr>
          <w:rFonts w:ascii="Cambria" w:hAnsi="Cambria"/>
        </w:rPr>
        <w:t>(vice)</w:t>
      </w:r>
      <w:r w:rsidRPr="009C1AE4">
        <w:rPr>
          <w:rFonts w:ascii="Cambria" w:hAnsi="Cambria"/>
        </w:rPr>
        <w:t>decaan van de penvoerende instelling in staat om binnen twee maanden nadat deze de voorzitter van het Schoolbestuur geïnformeerd heeft over te gaan tot de benoeming van de nieuwe wetenschappelijk directeur van NOSTER.</w:t>
      </w:r>
    </w:p>
    <w:p w14:paraId="48352F7B" w14:textId="7DF1D564" w:rsidR="00347486" w:rsidRPr="009C1AE4" w:rsidRDefault="00617407" w:rsidP="008D4A0D">
      <w:pPr>
        <w:pStyle w:val="Lijstalinea"/>
        <w:numPr>
          <w:ilvl w:val="0"/>
          <w:numId w:val="8"/>
        </w:numPr>
        <w:tabs>
          <w:tab w:val="left" w:pos="1134"/>
        </w:tabs>
        <w:spacing w:after="0" w:line="240" w:lineRule="auto"/>
        <w:rPr>
          <w:rFonts w:ascii="Cambria" w:hAnsi="Cambria"/>
        </w:rPr>
      </w:pPr>
      <w:r w:rsidRPr="009C1AE4">
        <w:rPr>
          <w:rFonts w:ascii="Cambria" w:hAnsi="Cambria"/>
        </w:rPr>
        <w:t xml:space="preserve">Verder is ook hier van toepassing hetgeen bepaald is in artikel </w:t>
      </w:r>
      <w:r w:rsidR="00FE7D00" w:rsidRPr="009C1AE4">
        <w:rPr>
          <w:rFonts w:ascii="Cambria" w:hAnsi="Cambria"/>
        </w:rPr>
        <w:t>6</w:t>
      </w:r>
      <w:r w:rsidR="00D263B2" w:rsidRPr="009C1AE4">
        <w:rPr>
          <w:rFonts w:ascii="Cambria" w:hAnsi="Cambria"/>
        </w:rPr>
        <w:t xml:space="preserve"> lid 2 GR.</w:t>
      </w:r>
    </w:p>
    <w:p w14:paraId="2146783A" w14:textId="14006E4C" w:rsidR="0093668E" w:rsidRPr="009C1AE4" w:rsidRDefault="0093668E" w:rsidP="001014F6">
      <w:pPr>
        <w:pStyle w:val="Kop1"/>
        <w:tabs>
          <w:tab w:val="left" w:pos="1134"/>
        </w:tabs>
        <w:spacing w:before="120" w:after="0" w:line="240" w:lineRule="auto"/>
        <w:rPr>
          <w:rFonts w:ascii="Cambria" w:hAnsi="Cambria"/>
        </w:rPr>
      </w:pPr>
      <w:r w:rsidRPr="009C1AE4">
        <w:rPr>
          <w:rFonts w:ascii="Cambria" w:hAnsi="Cambria"/>
        </w:rPr>
        <w:lastRenderedPageBreak/>
        <w:t xml:space="preserve">Artikel </w:t>
      </w:r>
      <w:r w:rsidR="00D261BE" w:rsidRPr="009C1AE4">
        <w:rPr>
          <w:rFonts w:ascii="Cambria" w:hAnsi="Cambria"/>
        </w:rPr>
        <w:t>8</w:t>
      </w:r>
      <w:r w:rsidRPr="009C1AE4">
        <w:rPr>
          <w:rFonts w:ascii="Cambria" w:hAnsi="Cambria"/>
        </w:rPr>
        <w:tab/>
        <w:t>Penvoerderschap</w:t>
      </w:r>
    </w:p>
    <w:p w14:paraId="607F863C" w14:textId="0922AA97" w:rsidR="003E3BCE" w:rsidRPr="009C1AE4" w:rsidRDefault="00BE6E8D" w:rsidP="00E53A72">
      <w:pPr>
        <w:pStyle w:val="Lijstalinea"/>
        <w:numPr>
          <w:ilvl w:val="0"/>
          <w:numId w:val="5"/>
        </w:numPr>
        <w:tabs>
          <w:tab w:val="left" w:pos="1134"/>
        </w:tabs>
        <w:spacing w:after="0" w:line="240" w:lineRule="auto"/>
        <w:rPr>
          <w:rFonts w:ascii="Cambria" w:hAnsi="Cambria"/>
        </w:rPr>
      </w:pPr>
      <w:bookmarkStart w:id="8" w:name="_Hlk20409579"/>
      <w:r w:rsidRPr="009C1AE4">
        <w:rPr>
          <w:rFonts w:ascii="Cambria" w:hAnsi="Cambria"/>
        </w:rPr>
        <w:t>I</w:t>
      </w:r>
      <w:r w:rsidR="003E3BCE" w:rsidRPr="009C1AE4">
        <w:rPr>
          <w:rFonts w:ascii="Cambria" w:hAnsi="Cambria"/>
        </w:rPr>
        <w:t xml:space="preserve">nstellingen </w:t>
      </w:r>
      <w:r w:rsidRPr="009C1AE4">
        <w:rPr>
          <w:rFonts w:ascii="Cambria" w:hAnsi="Cambria"/>
        </w:rPr>
        <w:t xml:space="preserve">die interesse hebben </w:t>
      </w:r>
      <w:r w:rsidR="003E3BCE" w:rsidRPr="009C1AE4">
        <w:rPr>
          <w:rFonts w:ascii="Cambria" w:hAnsi="Cambria"/>
        </w:rPr>
        <w:t xml:space="preserve">het penvoerderschap </w:t>
      </w:r>
      <w:r w:rsidRPr="009C1AE4">
        <w:rPr>
          <w:rFonts w:ascii="Cambria" w:hAnsi="Cambria"/>
        </w:rPr>
        <w:t xml:space="preserve">van NOSTER op zich te nemen dienen </w:t>
      </w:r>
      <w:r w:rsidR="00F00658" w:rsidRPr="009C1AE4">
        <w:rPr>
          <w:rFonts w:ascii="Cambria" w:hAnsi="Cambria"/>
        </w:rPr>
        <w:t xml:space="preserve">uiterlijk 18 maanden vóór het einde van de lopende GR een </w:t>
      </w:r>
      <w:r w:rsidR="003E3BCE" w:rsidRPr="009C1AE4">
        <w:rPr>
          <w:rFonts w:ascii="Cambria" w:hAnsi="Cambria"/>
        </w:rPr>
        <w:t>voorstel in te dienen bij het Schoolbestuur waarin men in ieder geval een plan voor de personele bezetting van het bureau uitwerkt.</w:t>
      </w:r>
      <w:bookmarkEnd w:id="8"/>
    </w:p>
    <w:p w14:paraId="4CDBEE81" w14:textId="3C07C161" w:rsidR="003E3BCE" w:rsidRPr="009C1AE4" w:rsidRDefault="003E3BCE" w:rsidP="00E53A72">
      <w:pPr>
        <w:pStyle w:val="Lijstalinea"/>
        <w:numPr>
          <w:ilvl w:val="0"/>
          <w:numId w:val="5"/>
        </w:numPr>
        <w:tabs>
          <w:tab w:val="left" w:pos="1134"/>
        </w:tabs>
        <w:spacing w:after="0" w:line="240" w:lineRule="auto"/>
        <w:rPr>
          <w:rFonts w:ascii="Cambria" w:hAnsi="Cambria"/>
        </w:rPr>
      </w:pPr>
      <w:r w:rsidRPr="009C1AE4">
        <w:rPr>
          <w:rFonts w:ascii="Cambria" w:hAnsi="Cambria"/>
        </w:rPr>
        <w:t xml:space="preserve">Het Schoolbestuur legt deze voorstellen ter advies voor aan </w:t>
      </w:r>
      <w:r w:rsidR="009C1AE4" w:rsidRPr="009C1AE4">
        <w:rPr>
          <w:rFonts w:ascii="Cambria" w:hAnsi="Cambria"/>
        </w:rPr>
        <w:t>het Adviescollege</w:t>
      </w:r>
      <w:r w:rsidRPr="009C1AE4">
        <w:rPr>
          <w:rFonts w:ascii="Cambria" w:hAnsi="Cambria"/>
        </w:rPr>
        <w:t>.</w:t>
      </w:r>
    </w:p>
    <w:p w14:paraId="02DC484E" w14:textId="6B971077" w:rsidR="009C5D00" w:rsidRPr="009C1AE4" w:rsidRDefault="00E214F1" w:rsidP="00E53A72">
      <w:pPr>
        <w:pStyle w:val="Lijstalinea"/>
        <w:numPr>
          <w:ilvl w:val="0"/>
          <w:numId w:val="5"/>
        </w:numPr>
        <w:tabs>
          <w:tab w:val="left" w:pos="1134"/>
        </w:tabs>
        <w:spacing w:after="0" w:line="240" w:lineRule="auto"/>
        <w:rPr>
          <w:rFonts w:ascii="Cambria" w:hAnsi="Cambria"/>
        </w:rPr>
      </w:pPr>
      <w:r w:rsidRPr="009C1AE4">
        <w:rPr>
          <w:rFonts w:ascii="Cambria" w:hAnsi="Cambria"/>
        </w:rPr>
        <w:t xml:space="preserve">Wanneer het Schoolbestuur </w:t>
      </w:r>
      <w:r w:rsidR="00577943" w:rsidRPr="009C1AE4">
        <w:rPr>
          <w:rFonts w:ascii="Cambria" w:hAnsi="Cambria"/>
        </w:rPr>
        <w:t xml:space="preserve">de </w:t>
      </w:r>
      <w:r w:rsidR="00F00658" w:rsidRPr="009C1AE4">
        <w:rPr>
          <w:rFonts w:ascii="Cambria" w:hAnsi="Cambria"/>
        </w:rPr>
        <w:t xml:space="preserve">huidige penvoerder </w:t>
      </w:r>
      <w:r w:rsidR="00577943" w:rsidRPr="009C1AE4">
        <w:rPr>
          <w:rFonts w:ascii="Cambria" w:hAnsi="Cambria"/>
        </w:rPr>
        <w:t xml:space="preserve">voor een tweede termijn als penvoerder wil, </w:t>
      </w:r>
      <w:r w:rsidRPr="009C1AE4">
        <w:rPr>
          <w:rFonts w:ascii="Cambria" w:hAnsi="Cambria"/>
        </w:rPr>
        <w:t xml:space="preserve">dient het samen met </w:t>
      </w:r>
      <w:r w:rsidR="00577943" w:rsidRPr="009C1AE4">
        <w:rPr>
          <w:rFonts w:ascii="Cambria" w:hAnsi="Cambria"/>
        </w:rPr>
        <w:t xml:space="preserve">deze Faculteit </w:t>
      </w:r>
      <w:r w:rsidRPr="009C1AE4">
        <w:rPr>
          <w:rFonts w:ascii="Cambria" w:hAnsi="Cambria"/>
        </w:rPr>
        <w:t>daartoe een gemotiveerd verzoek in bij DLG (cf. art. 4 lid 3</w:t>
      </w:r>
      <w:r w:rsidR="005B4CCC" w:rsidRPr="009C1AE4">
        <w:rPr>
          <w:rFonts w:ascii="Cambria" w:hAnsi="Cambria"/>
        </w:rPr>
        <w:t xml:space="preserve"> GR</w:t>
      </w:r>
      <w:r w:rsidRPr="009C1AE4">
        <w:rPr>
          <w:rFonts w:ascii="Cambria" w:hAnsi="Cambria"/>
        </w:rPr>
        <w:t>).</w:t>
      </w:r>
    </w:p>
    <w:p w14:paraId="265F7A53" w14:textId="529EFB2F" w:rsidR="005213A1" w:rsidRPr="009C1AE4" w:rsidRDefault="00F00658" w:rsidP="00E53A72">
      <w:pPr>
        <w:pStyle w:val="Lijstalinea"/>
        <w:numPr>
          <w:ilvl w:val="0"/>
          <w:numId w:val="5"/>
        </w:numPr>
        <w:tabs>
          <w:tab w:val="left" w:pos="1134"/>
        </w:tabs>
        <w:spacing w:after="0" w:line="240" w:lineRule="auto"/>
        <w:rPr>
          <w:rFonts w:ascii="Cambria" w:hAnsi="Cambria"/>
        </w:rPr>
      </w:pPr>
      <w:r w:rsidRPr="009C1AE4">
        <w:rPr>
          <w:rFonts w:ascii="Cambria" w:hAnsi="Cambria"/>
        </w:rPr>
        <w:t xml:space="preserve">Uiterlijk zes maanden vóór het einde van de lopende GR </w:t>
      </w:r>
      <w:r w:rsidR="005213A1" w:rsidRPr="009C1AE4">
        <w:rPr>
          <w:rFonts w:ascii="Cambria" w:hAnsi="Cambria"/>
        </w:rPr>
        <w:t xml:space="preserve">dient het Schoolbestuur te </w:t>
      </w:r>
      <w:r w:rsidRPr="009C1AE4">
        <w:rPr>
          <w:rFonts w:ascii="Cambria" w:hAnsi="Cambria"/>
        </w:rPr>
        <w:t xml:space="preserve">besluiten </w:t>
      </w:r>
      <w:r w:rsidR="005213A1" w:rsidRPr="009C1AE4">
        <w:rPr>
          <w:rFonts w:ascii="Cambria" w:hAnsi="Cambria"/>
        </w:rPr>
        <w:t xml:space="preserve">welke instelling </w:t>
      </w:r>
      <w:r w:rsidRPr="009C1AE4">
        <w:rPr>
          <w:rFonts w:ascii="Cambria" w:hAnsi="Cambria"/>
        </w:rPr>
        <w:t xml:space="preserve">na het einde van de lopende GR </w:t>
      </w:r>
      <w:r w:rsidR="005213A1" w:rsidRPr="009C1AE4">
        <w:rPr>
          <w:rFonts w:ascii="Cambria" w:hAnsi="Cambria"/>
        </w:rPr>
        <w:t>de penvoerder van NOSTER zal zijn.</w:t>
      </w:r>
    </w:p>
    <w:p w14:paraId="4E355253" w14:textId="69D43804" w:rsidR="007A73E2" w:rsidRPr="009C1AE4" w:rsidRDefault="007A73E2" w:rsidP="00E53A72">
      <w:pPr>
        <w:pStyle w:val="Kop1"/>
        <w:tabs>
          <w:tab w:val="left" w:pos="1134"/>
        </w:tabs>
        <w:spacing w:before="120" w:after="0" w:line="240" w:lineRule="auto"/>
        <w:rPr>
          <w:rFonts w:ascii="Cambria" w:hAnsi="Cambria"/>
        </w:rPr>
      </w:pPr>
      <w:r w:rsidRPr="009C1AE4">
        <w:rPr>
          <w:rFonts w:ascii="Cambria" w:hAnsi="Cambria"/>
        </w:rPr>
        <w:t xml:space="preserve">Artikel </w:t>
      </w:r>
      <w:r w:rsidR="00D261BE" w:rsidRPr="009C1AE4">
        <w:rPr>
          <w:rFonts w:ascii="Cambria" w:hAnsi="Cambria"/>
        </w:rPr>
        <w:t>9</w:t>
      </w:r>
      <w:r w:rsidR="00E53A72">
        <w:rPr>
          <w:rFonts w:ascii="Cambria" w:hAnsi="Cambria"/>
        </w:rPr>
        <w:tab/>
      </w:r>
      <w:r w:rsidRPr="009C1AE4">
        <w:rPr>
          <w:rFonts w:ascii="Cambria" w:hAnsi="Cambria"/>
        </w:rPr>
        <w:t>Financiële verantwoordelijkheden</w:t>
      </w:r>
    </w:p>
    <w:p w14:paraId="5D3D18B7" w14:textId="43B81BC6" w:rsidR="005213A1" w:rsidRPr="009C1AE4" w:rsidRDefault="005213A1" w:rsidP="00E53A72">
      <w:pPr>
        <w:pStyle w:val="Lijstalinea"/>
        <w:numPr>
          <w:ilvl w:val="0"/>
          <w:numId w:val="6"/>
        </w:numPr>
        <w:tabs>
          <w:tab w:val="left" w:pos="1134"/>
        </w:tabs>
        <w:spacing w:after="0" w:line="240" w:lineRule="auto"/>
        <w:rPr>
          <w:rFonts w:ascii="Cambria" w:hAnsi="Cambria"/>
        </w:rPr>
      </w:pPr>
      <w:r w:rsidRPr="009C1AE4">
        <w:rPr>
          <w:rFonts w:ascii="Cambria" w:hAnsi="Cambria"/>
        </w:rPr>
        <w:t>De penvoerende instelling is financieel verantwoordelijk.</w:t>
      </w:r>
    </w:p>
    <w:p w14:paraId="6EA40D8C" w14:textId="6D51159F" w:rsidR="0093668E" w:rsidRPr="009C1AE4" w:rsidRDefault="00F00658" w:rsidP="00E53A72">
      <w:pPr>
        <w:pStyle w:val="Lijstalinea"/>
        <w:numPr>
          <w:ilvl w:val="0"/>
          <w:numId w:val="6"/>
        </w:numPr>
        <w:tabs>
          <w:tab w:val="left" w:pos="1134"/>
        </w:tabs>
        <w:spacing w:after="0" w:line="240" w:lineRule="auto"/>
        <w:rPr>
          <w:rFonts w:ascii="Cambria" w:hAnsi="Cambria"/>
        </w:rPr>
      </w:pPr>
      <w:r w:rsidRPr="009C1AE4">
        <w:rPr>
          <w:rFonts w:ascii="Cambria" w:hAnsi="Cambria"/>
        </w:rPr>
        <w:t xml:space="preserve">In overleg met het Schoolbestuur stelt de penvoerende instelling </w:t>
      </w:r>
      <w:r w:rsidR="005213A1" w:rsidRPr="009C1AE4">
        <w:rPr>
          <w:rFonts w:ascii="Cambria" w:hAnsi="Cambria"/>
        </w:rPr>
        <w:t xml:space="preserve">de </w:t>
      </w:r>
      <w:r w:rsidRPr="009C1AE4">
        <w:rPr>
          <w:rFonts w:ascii="Cambria" w:hAnsi="Cambria"/>
        </w:rPr>
        <w:t xml:space="preserve">minimale </w:t>
      </w:r>
      <w:r w:rsidR="005213A1" w:rsidRPr="009C1AE4">
        <w:rPr>
          <w:rFonts w:ascii="Cambria" w:hAnsi="Cambria"/>
        </w:rPr>
        <w:t>hoogte van de reserve vast.</w:t>
      </w:r>
    </w:p>
    <w:p w14:paraId="4B01E3D5" w14:textId="77777777" w:rsidR="00A35FB7" w:rsidRPr="009C1AE4" w:rsidRDefault="00A35FB7" w:rsidP="00E53A72">
      <w:pPr>
        <w:pStyle w:val="Lijstalinea"/>
        <w:numPr>
          <w:ilvl w:val="0"/>
          <w:numId w:val="6"/>
        </w:numPr>
        <w:tabs>
          <w:tab w:val="left" w:pos="1134"/>
        </w:tabs>
        <w:spacing w:after="0" w:line="240" w:lineRule="auto"/>
        <w:rPr>
          <w:rFonts w:ascii="Cambria" w:hAnsi="Cambria"/>
        </w:rPr>
      </w:pPr>
      <w:r w:rsidRPr="009C1AE4">
        <w:rPr>
          <w:rFonts w:ascii="Cambria" w:hAnsi="Cambria"/>
        </w:rPr>
        <w:t>Wanneer DLG zijn bijdrage aan NOSTER wijzigt, zal het Schoolbestuur de hoogte van de bijdragen van de middels een Samenwerkingsovereenkomst participerende instellingen verhoudingsgewijs aanpassen (cf. art. 4 SWO).</w:t>
      </w:r>
    </w:p>
    <w:p w14:paraId="602CED5C" w14:textId="77777777" w:rsidR="00E53A72" w:rsidRPr="006A5B88" w:rsidRDefault="00E53A72" w:rsidP="00E53A72">
      <w:pPr>
        <w:pStyle w:val="Kop1"/>
        <w:tabs>
          <w:tab w:val="left" w:pos="1134"/>
        </w:tabs>
        <w:spacing w:before="120" w:after="0" w:line="240" w:lineRule="auto"/>
        <w:rPr>
          <w:rFonts w:ascii="Cambria" w:hAnsi="Cambria"/>
        </w:rPr>
      </w:pPr>
      <w:r w:rsidRPr="006A5B88">
        <w:rPr>
          <w:rFonts w:ascii="Cambria" w:hAnsi="Cambria"/>
        </w:rPr>
        <w:t>Artikel 10</w:t>
      </w:r>
      <w:r w:rsidRPr="006A5B88">
        <w:rPr>
          <w:rFonts w:ascii="Cambria" w:hAnsi="Cambria"/>
        </w:rPr>
        <w:tab/>
        <w:t>Sociale veiligheid</w:t>
      </w:r>
    </w:p>
    <w:p w14:paraId="369AC148" w14:textId="77777777" w:rsidR="00E53A72" w:rsidRPr="006A5B88" w:rsidRDefault="00E53A72" w:rsidP="00E53A72">
      <w:pPr>
        <w:pStyle w:val="Lijstalinea"/>
        <w:numPr>
          <w:ilvl w:val="0"/>
          <w:numId w:val="12"/>
        </w:numPr>
        <w:rPr>
          <w:rFonts w:ascii="Cambria" w:hAnsi="Cambria"/>
        </w:rPr>
      </w:pPr>
      <w:bookmarkStart w:id="9" w:name="_Hlk144379786"/>
      <w:r w:rsidRPr="006A5B88">
        <w:rPr>
          <w:rFonts w:ascii="Cambria" w:hAnsi="Cambria"/>
        </w:rPr>
        <w:t xml:space="preserve">Van NOSTER-leden en andere deelnemers aan NOSTER-activiteiten wordt verwacht dat zij het </w:t>
      </w:r>
      <w:r w:rsidRPr="002A41D0">
        <w:rPr>
          <w:rFonts w:ascii="Cambria" w:hAnsi="Cambria"/>
          <w:i/>
          <w:iCs/>
        </w:rPr>
        <w:t>Statement on Social Safety and Professional Conduct</w:t>
      </w:r>
      <w:r w:rsidRPr="006A5B88">
        <w:rPr>
          <w:rFonts w:ascii="Cambria" w:hAnsi="Cambria"/>
        </w:rPr>
        <w:t xml:space="preserve"> in acht nemen.</w:t>
      </w:r>
    </w:p>
    <w:p w14:paraId="69F5BF58" w14:textId="77777777" w:rsidR="00E53A72" w:rsidRPr="006A5B88" w:rsidRDefault="00E53A72" w:rsidP="00E53A72">
      <w:pPr>
        <w:pStyle w:val="Lijstalinea"/>
        <w:numPr>
          <w:ilvl w:val="0"/>
          <w:numId w:val="12"/>
        </w:numPr>
        <w:rPr>
          <w:rFonts w:ascii="Cambria" w:hAnsi="Cambria"/>
        </w:rPr>
      </w:pPr>
      <w:r w:rsidRPr="006A5B88">
        <w:rPr>
          <w:rFonts w:ascii="Cambria" w:hAnsi="Cambria"/>
        </w:rPr>
        <w:t>Bij ernstig grensoverschrijdend gedrag of als de persoon in kwestie grensoverschrijdend gedrag blijft vertonen na meerdere waarschuwingen, heeft de wetenschappelijk directeur van NOSTER het recht diegene de toegang tot bijeenkomsten van NOSTER te ontzeggen en eventueel diens lidmaatschap te beëindigen.</w:t>
      </w:r>
    </w:p>
    <w:p w14:paraId="13BA8B28" w14:textId="77777777" w:rsidR="00E53A72" w:rsidRPr="006A5B88" w:rsidRDefault="00E53A72" w:rsidP="00E53A72">
      <w:pPr>
        <w:pStyle w:val="Lijstalinea"/>
        <w:numPr>
          <w:ilvl w:val="0"/>
          <w:numId w:val="12"/>
        </w:numPr>
        <w:rPr>
          <w:rFonts w:ascii="Cambria" w:hAnsi="Cambria"/>
        </w:rPr>
      </w:pPr>
      <w:r w:rsidRPr="006A5B88">
        <w:rPr>
          <w:rFonts w:ascii="Cambria" w:hAnsi="Cambria"/>
        </w:rPr>
        <w:t>Dit lid (of deze gast) kan tegen het besluit van de wetenschappelijk directeur bezwaar aantekenen bij het Schoolbestuur. Het Schoolbestuur neemt binnen zes weken een definitief besluit; in de tussentijd kan de persoon in kwestie geen bijeenkomsten van NOSTER bijwonen.</w:t>
      </w:r>
      <w:bookmarkEnd w:id="9"/>
    </w:p>
    <w:p w14:paraId="1A26F1DE" w14:textId="77777777" w:rsidR="00E53A72" w:rsidRDefault="00E53A72" w:rsidP="001014F6">
      <w:pPr>
        <w:tabs>
          <w:tab w:val="left" w:pos="1134"/>
        </w:tabs>
        <w:spacing w:after="0" w:line="240" w:lineRule="auto"/>
        <w:rPr>
          <w:rFonts w:ascii="Cambria" w:hAnsi="Cambria"/>
        </w:rPr>
      </w:pPr>
    </w:p>
    <w:p w14:paraId="739385BE" w14:textId="632E469D" w:rsidR="005828BF" w:rsidRPr="0093668E" w:rsidRDefault="0029174D" w:rsidP="001014F6">
      <w:pPr>
        <w:tabs>
          <w:tab w:val="left" w:pos="1134"/>
        </w:tabs>
        <w:spacing w:after="0" w:line="240" w:lineRule="auto"/>
        <w:rPr>
          <w:rFonts w:ascii="Cambria" w:hAnsi="Cambria"/>
        </w:rPr>
      </w:pPr>
      <w:r w:rsidRPr="009C1AE4">
        <w:rPr>
          <w:rFonts w:ascii="Cambria" w:hAnsi="Cambria"/>
        </w:rPr>
        <w:t xml:space="preserve">Dit Huishoudelijk Reglement is door het Schoolbestuur van NOSTER vastgesteld </w:t>
      </w:r>
      <w:r w:rsidR="002A41D0" w:rsidRPr="009C1AE4">
        <w:rPr>
          <w:rFonts w:ascii="Cambria" w:hAnsi="Cambria"/>
        </w:rPr>
        <w:t>op 4 juni 2018</w:t>
      </w:r>
      <w:r w:rsidR="002A41D0">
        <w:rPr>
          <w:rFonts w:ascii="Cambria" w:hAnsi="Cambria"/>
        </w:rPr>
        <w:t xml:space="preserve"> en vervolgens herzien op 3 februari 2020, 7 februari 2022 en 2 oktober 2023</w:t>
      </w:r>
      <w:r w:rsidRPr="009C1AE4">
        <w:rPr>
          <w:rFonts w:ascii="Cambria" w:hAnsi="Cambria"/>
        </w:rPr>
        <w:t>.</w:t>
      </w:r>
      <w:bookmarkEnd w:id="1"/>
    </w:p>
    <w:sectPr w:rsidR="005828BF" w:rsidRPr="009366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4BE2" w14:textId="77777777" w:rsidR="00E82BE0" w:rsidRDefault="00E82BE0" w:rsidP="00C02FAB">
      <w:pPr>
        <w:spacing w:after="0" w:line="240" w:lineRule="auto"/>
      </w:pPr>
      <w:r>
        <w:separator/>
      </w:r>
    </w:p>
  </w:endnote>
  <w:endnote w:type="continuationSeparator" w:id="0">
    <w:p w14:paraId="79E84923" w14:textId="77777777" w:rsidR="00E82BE0" w:rsidRDefault="00E82BE0" w:rsidP="00C0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050A" w14:textId="19AC6243" w:rsidR="000034E1" w:rsidRDefault="000034E1">
    <w:pPr>
      <w:pStyle w:val="Voettekst"/>
    </w:pPr>
    <w:r>
      <w:t>Huishoudelijk Reglement NOSTER</w:t>
    </w:r>
    <w:r>
      <w:ptab w:relativeTo="margin" w:alignment="center" w:leader="none"/>
    </w:r>
    <w:r>
      <w:ptab w:relativeTo="margin" w:alignment="right" w:leader="none"/>
    </w:r>
    <w:r w:rsidRPr="000034E1">
      <w:fldChar w:fldCharType="begin"/>
    </w:r>
    <w:r w:rsidRPr="000034E1">
      <w:instrText>PAGE   \* MERGEFORMAT</w:instrText>
    </w:r>
    <w:r w:rsidRPr="000034E1">
      <w:fldChar w:fldCharType="separate"/>
    </w:r>
    <w:r w:rsidR="00F30941">
      <w:rPr>
        <w:noProof/>
      </w:rPr>
      <w:t>3</w:t>
    </w:r>
    <w:r w:rsidRPr="000034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65A4" w14:textId="77777777" w:rsidR="00E82BE0" w:rsidRDefault="00E82BE0" w:rsidP="00C02FAB">
      <w:pPr>
        <w:spacing w:after="0" w:line="240" w:lineRule="auto"/>
      </w:pPr>
      <w:r>
        <w:separator/>
      </w:r>
    </w:p>
  </w:footnote>
  <w:footnote w:type="continuationSeparator" w:id="0">
    <w:p w14:paraId="1145F265" w14:textId="77777777" w:rsidR="00E82BE0" w:rsidRDefault="00E82BE0" w:rsidP="00C0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0EE9"/>
    <w:multiLevelType w:val="hybridMultilevel"/>
    <w:tmpl w:val="CE5C1DF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943443A"/>
    <w:multiLevelType w:val="hybridMultilevel"/>
    <w:tmpl w:val="7EB8C09C"/>
    <w:lvl w:ilvl="0" w:tplc="EC7E573E">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E16BD6"/>
    <w:multiLevelType w:val="hybridMultilevel"/>
    <w:tmpl w:val="9E8E20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F494A6E"/>
    <w:multiLevelType w:val="hybridMultilevel"/>
    <w:tmpl w:val="E770610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08C3A09"/>
    <w:multiLevelType w:val="hybridMultilevel"/>
    <w:tmpl w:val="26ACD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1629FF"/>
    <w:multiLevelType w:val="hybridMultilevel"/>
    <w:tmpl w:val="96023D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A0F0295"/>
    <w:multiLevelType w:val="hybridMultilevel"/>
    <w:tmpl w:val="892AAC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A42091E"/>
    <w:multiLevelType w:val="hybridMultilevel"/>
    <w:tmpl w:val="6A5E3A0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A3E51DE"/>
    <w:multiLevelType w:val="hybridMultilevel"/>
    <w:tmpl w:val="00A89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170ADD"/>
    <w:multiLevelType w:val="hybridMultilevel"/>
    <w:tmpl w:val="CE5C1DF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F3B7436"/>
    <w:multiLevelType w:val="hybridMultilevel"/>
    <w:tmpl w:val="68AE576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1396895"/>
    <w:multiLevelType w:val="hybridMultilevel"/>
    <w:tmpl w:val="E31892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10322439">
    <w:abstractNumId w:val="1"/>
  </w:num>
  <w:num w:numId="2" w16cid:durableId="1619951576">
    <w:abstractNumId w:val="0"/>
  </w:num>
  <w:num w:numId="3" w16cid:durableId="309097485">
    <w:abstractNumId w:val="2"/>
  </w:num>
  <w:num w:numId="4" w16cid:durableId="1558205199">
    <w:abstractNumId w:val="9"/>
  </w:num>
  <w:num w:numId="5" w16cid:durableId="596713417">
    <w:abstractNumId w:val="10"/>
  </w:num>
  <w:num w:numId="6" w16cid:durableId="1675953906">
    <w:abstractNumId w:val="5"/>
  </w:num>
  <w:num w:numId="7" w16cid:durableId="357775968">
    <w:abstractNumId w:val="11"/>
  </w:num>
  <w:num w:numId="8" w16cid:durableId="761952455">
    <w:abstractNumId w:val="3"/>
  </w:num>
  <w:num w:numId="9" w16cid:durableId="1194346634">
    <w:abstractNumId w:val="7"/>
  </w:num>
  <w:num w:numId="10" w16cid:durableId="652611781">
    <w:abstractNumId w:val="4"/>
  </w:num>
  <w:num w:numId="11" w16cid:durableId="526067674">
    <w:abstractNumId w:val="8"/>
  </w:num>
  <w:num w:numId="12" w16cid:durableId="597643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8E"/>
    <w:rsid w:val="000034E1"/>
    <w:rsid w:val="000120AC"/>
    <w:rsid w:val="00015BC3"/>
    <w:rsid w:val="00020554"/>
    <w:rsid w:val="00022DC6"/>
    <w:rsid w:val="000230BB"/>
    <w:rsid w:val="000367D2"/>
    <w:rsid w:val="00081227"/>
    <w:rsid w:val="00093BC9"/>
    <w:rsid w:val="000A12AE"/>
    <w:rsid w:val="000D4F95"/>
    <w:rsid w:val="001014F6"/>
    <w:rsid w:val="001125F8"/>
    <w:rsid w:val="001437F1"/>
    <w:rsid w:val="001726C7"/>
    <w:rsid w:val="001856A1"/>
    <w:rsid w:val="00186271"/>
    <w:rsid w:val="0019602C"/>
    <w:rsid w:val="001A0C7D"/>
    <w:rsid w:val="001B17CF"/>
    <w:rsid w:val="00204C6C"/>
    <w:rsid w:val="00216891"/>
    <w:rsid w:val="00216EA7"/>
    <w:rsid w:val="0024318C"/>
    <w:rsid w:val="00253D06"/>
    <w:rsid w:val="00256FDE"/>
    <w:rsid w:val="002844E5"/>
    <w:rsid w:val="0029174D"/>
    <w:rsid w:val="002A41D0"/>
    <w:rsid w:val="002C77CB"/>
    <w:rsid w:val="002D32E8"/>
    <w:rsid w:val="002D3CC4"/>
    <w:rsid w:val="003123E4"/>
    <w:rsid w:val="00320FC1"/>
    <w:rsid w:val="00347486"/>
    <w:rsid w:val="0036552C"/>
    <w:rsid w:val="00381152"/>
    <w:rsid w:val="003A1411"/>
    <w:rsid w:val="003C2D2C"/>
    <w:rsid w:val="003C7732"/>
    <w:rsid w:val="003E3BCE"/>
    <w:rsid w:val="00401B66"/>
    <w:rsid w:val="004020E6"/>
    <w:rsid w:val="004132C4"/>
    <w:rsid w:val="004173A4"/>
    <w:rsid w:val="00492A5F"/>
    <w:rsid w:val="004A5D54"/>
    <w:rsid w:val="004A68C9"/>
    <w:rsid w:val="004F6123"/>
    <w:rsid w:val="005213A1"/>
    <w:rsid w:val="00521DF1"/>
    <w:rsid w:val="00527DE7"/>
    <w:rsid w:val="005614B3"/>
    <w:rsid w:val="00577943"/>
    <w:rsid w:val="005828BF"/>
    <w:rsid w:val="005A510E"/>
    <w:rsid w:val="005B4CCC"/>
    <w:rsid w:val="005F22C8"/>
    <w:rsid w:val="00617407"/>
    <w:rsid w:val="00652A3D"/>
    <w:rsid w:val="006713A1"/>
    <w:rsid w:val="00677EA4"/>
    <w:rsid w:val="00687209"/>
    <w:rsid w:val="0069324D"/>
    <w:rsid w:val="006D1639"/>
    <w:rsid w:val="006E4910"/>
    <w:rsid w:val="006F35D0"/>
    <w:rsid w:val="007237EA"/>
    <w:rsid w:val="00732E7C"/>
    <w:rsid w:val="0074233E"/>
    <w:rsid w:val="0074447A"/>
    <w:rsid w:val="00763EE7"/>
    <w:rsid w:val="00775DF8"/>
    <w:rsid w:val="007A73E2"/>
    <w:rsid w:val="007C5294"/>
    <w:rsid w:val="007E2A78"/>
    <w:rsid w:val="007F186B"/>
    <w:rsid w:val="00806F10"/>
    <w:rsid w:val="00820DBD"/>
    <w:rsid w:val="00840D2D"/>
    <w:rsid w:val="00852CE1"/>
    <w:rsid w:val="00897E3F"/>
    <w:rsid w:val="008A6FB2"/>
    <w:rsid w:val="008B766C"/>
    <w:rsid w:val="008D4A0D"/>
    <w:rsid w:val="008F1CDE"/>
    <w:rsid w:val="009058A5"/>
    <w:rsid w:val="0093668E"/>
    <w:rsid w:val="00943D6A"/>
    <w:rsid w:val="0096508E"/>
    <w:rsid w:val="0099553A"/>
    <w:rsid w:val="009A17CD"/>
    <w:rsid w:val="009C1AE4"/>
    <w:rsid w:val="009C26FB"/>
    <w:rsid w:val="009C49E7"/>
    <w:rsid w:val="009C5D00"/>
    <w:rsid w:val="009D44A4"/>
    <w:rsid w:val="009E2ECC"/>
    <w:rsid w:val="00A01FE7"/>
    <w:rsid w:val="00A17156"/>
    <w:rsid w:val="00A26AD7"/>
    <w:rsid w:val="00A35FB7"/>
    <w:rsid w:val="00A46360"/>
    <w:rsid w:val="00A7152C"/>
    <w:rsid w:val="00A75BBB"/>
    <w:rsid w:val="00AC3FE7"/>
    <w:rsid w:val="00AD799D"/>
    <w:rsid w:val="00AE53E4"/>
    <w:rsid w:val="00B04882"/>
    <w:rsid w:val="00B06D87"/>
    <w:rsid w:val="00B125E2"/>
    <w:rsid w:val="00B23692"/>
    <w:rsid w:val="00B97376"/>
    <w:rsid w:val="00BE6E8D"/>
    <w:rsid w:val="00BE7623"/>
    <w:rsid w:val="00BF1A18"/>
    <w:rsid w:val="00C02FAB"/>
    <w:rsid w:val="00C149A8"/>
    <w:rsid w:val="00C343A6"/>
    <w:rsid w:val="00C43761"/>
    <w:rsid w:val="00C5254D"/>
    <w:rsid w:val="00C56548"/>
    <w:rsid w:val="00C6369E"/>
    <w:rsid w:val="00C71C2A"/>
    <w:rsid w:val="00CA2556"/>
    <w:rsid w:val="00CB12EE"/>
    <w:rsid w:val="00CC29C1"/>
    <w:rsid w:val="00CD167B"/>
    <w:rsid w:val="00CD6D53"/>
    <w:rsid w:val="00D0263C"/>
    <w:rsid w:val="00D17453"/>
    <w:rsid w:val="00D261BE"/>
    <w:rsid w:val="00D263B2"/>
    <w:rsid w:val="00D4074F"/>
    <w:rsid w:val="00D774BD"/>
    <w:rsid w:val="00DA2221"/>
    <w:rsid w:val="00DE0ABA"/>
    <w:rsid w:val="00DE3D3F"/>
    <w:rsid w:val="00DE598C"/>
    <w:rsid w:val="00E214F1"/>
    <w:rsid w:val="00E31105"/>
    <w:rsid w:val="00E53A72"/>
    <w:rsid w:val="00E5521E"/>
    <w:rsid w:val="00E82BE0"/>
    <w:rsid w:val="00E83D88"/>
    <w:rsid w:val="00EB0F0D"/>
    <w:rsid w:val="00EB388C"/>
    <w:rsid w:val="00F00658"/>
    <w:rsid w:val="00F30941"/>
    <w:rsid w:val="00F6136E"/>
    <w:rsid w:val="00F71E94"/>
    <w:rsid w:val="00F73741"/>
    <w:rsid w:val="00F86F37"/>
    <w:rsid w:val="00FB244C"/>
    <w:rsid w:val="00FC6B8D"/>
    <w:rsid w:val="00FE7D0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D8A"/>
  <w15:chartTrackingRefBased/>
  <w15:docId w15:val="{A876A0B3-AEA6-48BD-BD94-1CB1328B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668E"/>
    <w:rPr>
      <w:lang w:bidi="ar-SA"/>
    </w:rPr>
  </w:style>
  <w:style w:type="paragraph" w:styleId="Kop1">
    <w:name w:val="heading 1"/>
    <w:basedOn w:val="Standaard"/>
    <w:next w:val="Standaard"/>
    <w:link w:val="Kop1Char"/>
    <w:uiPriority w:val="9"/>
    <w:qFormat/>
    <w:rsid w:val="0093668E"/>
    <w:pPr>
      <w:keepNext/>
      <w:keepLines/>
      <w:spacing w:after="120"/>
      <w:outlineLvl w:val="0"/>
    </w:pPr>
    <w:rPr>
      <w:rFonts w:asciiTheme="majorHAnsi" w:eastAsiaTheme="majorEastAsia" w:hAnsiTheme="majorHAnsi" w:cstheme="majorBidi"/>
      <w:b/>
      <w:szCs w:val="32"/>
    </w:rPr>
  </w:style>
  <w:style w:type="paragraph" w:styleId="Kop3">
    <w:name w:val="heading 3"/>
    <w:basedOn w:val="Standaard"/>
    <w:next w:val="Standaard"/>
    <w:link w:val="Kop3Char"/>
    <w:uiPriority w:val="9"/>
    <w:semiHidden/>
    <w:unhideWhenUsed/>
    <w:qFormat/>
    <w:rsid w:val="004A5D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668E"/>
    <w:rPr>
      <w:rFonts w:asciiTheme="majorHAnsi" w:eastAsiaTheme="majorEastAsia" w:hAnsiTheme="majorHAnsi" w:cstheme="majorBidi"/>
      <w:b/>
      <w:szCs w:val="32"/>
      <w:lang w:bidi="ar-SA"/>
    </w:rPr>
  </w:style>
  <w:style w:type="paragraph" w:styleId="Lijstalinea">
    <w:name w:val="List Paragraph"/>
    <w:basedOn w:val="Standaard"/>
    <w:uiPriority w:val="34"/>
    <w:qFormat/>
    <w:rsid w:val="0093668E"/>
    <w:pPr>
      <w:ind w:left="720"/>
      <w:contextualSpacing/>
    </w:pPr>
  </w:style>
  <w:style w:type="character" w:styleId="Verwijzingopmerking">
    <w:name w:val="annotation reference"/>
    <w:basedOn w:val="Standaardalinea-lettertype"/>
    <w:uiPriority w:val="99"/>
    <w:semiHidden/>
    <w:unhideWhenUsed/>
    <w:rsid w:val="005828BF"/>
    <w:rPr>
      <w:sz w:val="16"/>
      <w:szCs w:val="16"/>
    </w:rPr>
  </w:style>
  <w:style w:type="paragraph" w:styleId="Tekstopmerking">
    <w:name w:val="annotation text"/>
    <w:basedOn w:val="Standaard"/>
    <w:link w:val="TekstopmerkingChar"/>
    <w:uiPriority w:val="99"/>
    <w:unhideWhenUsed/>
    <w:rsid w:val="005828BF"/>
    <w:pPr>
      <w:spacing w:line="240" w:lineRule="auto"/>
    </w:pPr>
    <w:rPr>
      <w:sz w:val="20"/>
      <w:szCs w:val="20"/>
    </w:rPr>
  </w:style>
  <w:style w:type="character" w:customStyle="1" w:styleId="TekstopmerkingChar">
    <w:name w:val="Tekst opmerking Char"/>
    <w:basedOn w:val="Standaardalinea-lettertype"/>
    <w:link w:val="Tekstopmerking"/>
    <w:uiPriority w:val="99"/>
    <w:rsid w:val="005828BF"/>
    <w:rPr>
      <w:sz w:val="20"/>
      <w:szCs w:val="20"/>
      <w:lang w:bidi="ar-SA"/>
    </w:rPr>
  </w:style>
  <w:style w:type="paragraph" w:styleId="Onderwerpvanopmerking">
    <w:name w:val="annotation subject"/>
    <w:basedOn w:val="Tekstopmerking"/>
    <w:next w:val="Tekstopmerking"/>
    <w:link w:val="OnderwerpvanopmerkingChar"/>
    <w:uiPriority w:val="99"/>
    <w:semiHidden/>
    <w:unhideWhenUsed/>
    <w:rsid w:val="005828BF"/>
    <w:rPr>
      <w:b/>
      <w:bCs/>
    </w:rPr>
  </w:style>
  <w:style w:type="character" w:customStyle="1" w:styleId="OnderwerpvanopmerkingChar">
    <w:name w:val="Onderwerp van opmerking Char"/>
    <w:basedOn w:val="TekstopmerkingChar"/>
    <w:link w:val="Onderwerpvanopmerking"/>
    <w:uiPriority w:val="99"/>
    <w:semiHidden/>
    <w:rsid w:val="005828BF"/>
    <w:rPr>
      <w:b/>
      <w:bCs/>
      <w:sz w:val="20"/>
      <w:szCs w:val="20"/>
      <w:lang w:bidi="ar-SA"/>
    </w:rPr>
  </w:style>
  <w:style w:type="paragraph" w:styleId="Ballontekst">
    <w:name w:val="Balloon Text"/>
    <w:basedOn w:val="Standaard"/>
    <w:link w:val="BallontekstChar"/>
    <w:uiPriority w:val="99"/>
    <w:semiHidden/>
    <w:unhideWhenUsed/>
    <w:rsid w:val="005828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28BF"/>
    <w:rPr>
      <w:rFonts w:ascii="Segoe UI" w:hAnsi="Segoe UI" w:cs="Segoe UI"/>
      <w:sz w:val="18"/>
      <w:szCs w:val="18"/>
      <w:lang w:bidi="ar-SA"/>
    </w:rPr>
  </w:style>
  <w:style w:type="paragraph" w:styleId="Voetnoottekst">
    <w:name w:val="footnote text"/>
    <w:basedOn w:val="Standaard"/>
    <w:link w:val="VoetnoottekstChar"/>
    <w:uiPriority w:val="99"/>
    <w:semiHidden/>
    <w:unhideWhenUsed/>
    <w:rsid w:val="00C02F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02FAB"/>
    <w:rPr>
      <w:sz w:val="20"/>
      <w:szCs w:val="20"/>
      <w:lang w:bidi="ar-SA"/>
    </w:rPr>
  </w:style>
  <w:style w:type="character" w:styleId="Voetnootmarkering">
    <w:name w:val="footnote reference"/>
    <w:basedOn w:val="Standaardalinea-lettertype"/>
    <w:uiPriority w:val="99"/>
    <w:semiHidden/>
    <w:unhideWhenUsed/>
    <w:rsid w:val="00C02FAB"/>
    <w:rPr>
      <w:vertAlign w:val="superscript"/>
    </w:rPr>
  </w:style>
  <w:style w:type="paragraph" w:styleId="Revisie">
    <w:name w:val="Revision"/>
    <w:hidden/>
    <w:uiPriority w:val="99"/>
    <w:semiHidden/>
    <w:rsid w:val="008A6FB2"/>
    <w:pPr>
      <w:spacing w:after="0" w:line="240" w:lineRule="auto"/>
    </w:pPr>
    <w:rPr>
      <w:lang w:bidi="ar-SA"/>
    </w:rPr>
  </w:style>
  <w:style w:type="paragraph" w:styleId="Koptekst">
    <w:name w:val="header"/>
    <w:basedOn w:val="Standaard"/>
    <w:link w:val="KoptekstChar"/>
    <w:uiPriority w:val="99"/>
    <w:unhideWhenUsed/>
    <w:rsid w:val="000034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34E1"/>
    <w:rPr>
      <w:lang w:bidi="ar-SA"/>
    </w:rPr>
  </w:style>
  <w:style w:type="paragraph" w:styleId="Voettekst">
    <w:name w:val="footer"/>
    <w:basedOn w:val="Standaard"/>
    <w:link w:val="VoettekstChar"/>
    <w:uiPriority w:val="99"/>
    <w:unhideWhenUsed/>
    <w:rsid w:val="000034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34E1"/>
    <w:rPr>
      <w:lang w:bidi="ar-SA"/>
    </w:rPr>
  </w:style>
  <w:style w:type="character" w:customStyle="1" w:styleId="Kop3Char">
    <w:name w:val="Kop 3 Char"/>
    <w:basedOn w:val="Standaardalinea-lettertype"/>
    <w:link w:val="Kop3"/>
    <w:uiPriority w:val="9"/>
    <w:semiHidden/>
    <w:rsid w:val="004A5D54"/>
    <w:rPr>
      <w:rFonts w:asciiTheme="majorHAnsi" w:eastAsiaTheme="majorEastAsia" w:hAnsiTheme="majorHAnsi" w:cstheme="majorBidi"/>
      <w:color w:val="1F3763" w:themeColor="accent1" w:themeShade="7F"/>
      <w:sz w:val="24"/>
      <w:szCs w:val="24"/>
      <w:lang w:bidi="ar-SA"/>
    </w:rPr>
  </w:style>
  <w:style w:type="character" w:styleId="Hyperlink">
    <w:name w:val="Hyperlink"/>
    <w:basedOn w:val="Standaardalinea-lettertype"/>
    <w:uiPriority w:val="99"/>
    <w:unhideWhenUsed/>
    <w:rsid w:val="00BE7623"/>
    <w:rPr>
      <w:color w:val="0563C1" w:themeColor="hyperlink"/>
      <w:u w:val="single"/>
    </w:rPr>
  </w:style>
  <w:style w:type="character" w:customStyle="1" w:styleId="Onopgelostemelding1">
    <w:name w:val="Onopgeloste melding1"/>
    <w:basedOn w:val="Standaardalinea-lettertype"/>
    <w:uiPriority w:val="99"/>
    <w:semiHidden/>
    <w:unhideWhenUsed/>
    <w:rsid w:val="00BE7623"/>
    <w:rPr>
      <w:color w:val="605E5C"/>
      <w:shd w:val="clear" w:color="auto" w:fill="E1DFDD"/>
    </w:rPr>
  </w:style>
  <w:style w:type="paragraph" w:customStyle="1" w:styleId="Default">
    <w:name w:val="Default"/>
    <w:rsid w:val="002D32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91388">
      <w:bodyDiv w:val="1"/>
      <w:marLeft w:val="0"/>
      <w:marRight w:val="0"/>
      <w:marTop w:val="0"/>
      <w:marBottom w:val="0"/>
      <w:divBdr>
        <w:top w:val="none" w:sz="0" w:space="0" w:color="auto"/>
        <w:left w:val="none" w:sz="0" w:space="0" w:color="auto"/>
        <w:bottom w:val="none" w:sz="0" w:space="0" w:color="auto"/>
        <w:right w:val="none" w:sz="0" w:space="0" w:color="auto"/>
      </w:divBdr>
      <w:divsChild>
        <w:div w:id="138124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1DF5-EA04-4A8E-8A66-62CBF421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7259</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Derks</dc:creator>
  <cp:keywords/>
  <dc:description/>
  <cp:lastModifiedBy>Derks, M. (Marco)</cp:lastModifiedBy>
  <cp:revision>4</cp:revision>
  <cp:lastPrinted>2023-10-02T19:48:00Z</cp:lastPrinted>
  <dcterms:created xsi:type="dcterms:W3CDTF">2023-09-26T10:07:00Z</dcterms:created>
  <dcterms:modified xsi:type="dcterms:W3CDTF">2023-10-09T20:45:00Z</dcterms:modified>
</cp:coreProperties>
</file>